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C" w:rsidRDefault="00A1428C" w:rsidP="002E5440">
      <w:pPr>
        <w:spacing w:after="0" w:line="360" w:lineRule="auto"/>
        <w:ind w:left="397" w:firstLine="708"/>
        <w:jc w:val="both"/>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4.75pt;height:11.1pt" fillcolor="#1c1a10 [334]">
            <v:shadow on="t" color="#868686" opacity=".5" offset="6pt,6pt"/>
            <v:textpath style="font-family:&quot;Arial Black&quot;;font-size:8pt;v-text-kern:t" trim="t" fitpath="t" string="Examen régional      Par :Mr CHARAFI "/>
          </v:shape>
        </w:pic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Je compris tout à coup clairement ce que je n'avais fait qu'entrevoir confusément jusqu'alors, que le moment décisif était venu, et que j'étais là pour entendre ma sentence.</w: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L'explique qui pourra, de la manière dont cette idée me vint elle ne me causa pas de terreur. Les fenêtres étaient ouvertes ; l'air et le bruit de la ville arrivaient librement du dehors ; la salle était claire comme pour une noce ; les gais rayons du soleil traçaient ça et là la figure lumineuse des croisées tantôt allongée sur le plancher, tantôt développée sur les tables, tantôt brisée à l'angle des murs, et de ces losanges éclatants aux fenêtres chaque rayon découpait dans l'air un grand prisme de poussière d'or.</w: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 xml:space="preserve">Les juges, au fond de la salle, avaient l'air satisfait, probablement de la joie d'avoir bientôt fini. Le visage du président, doucement éclairé par le reflet d'une vitre, avait quelque chose de calme et de bon, et un jeune assesseur causait presque gaiement </w:t>
      </w:r>
      <w:proofErr w:type="gramStart"/>
      <w:r w:rsidRPr="00A1428C">
        <w:rPr>
          <w:rFonts w:asciiTheme="majorBidi" w:eastAsia="Times New Roman" w:hAnsiTheme="majorBidi" w:cstheme="majorBidi"/>
          <w:i/>
          <w:iCs/>
          <w:sz w:val="24"/>
          <w:szCs w:val="24"/>
          <w:lang w:eastAsia="fr-FR"/>
        </w:rPr>
        <w:t>en</w:t>
      </w:r>
      <w:proofErr w:type="gramEnd"/>
      <w:r w:rsidRPr="00A1428C">
        <w:rPr>
          <w:rFonts w:asciiTheme="majorBidi" w:eastAsia="Times New Roman" w:hAnsiTheme="majorBidi" w:cstheme="majorBidi"/>
          <w:i/>
          <w:iCs/>
          <w:sz w:val="24"/>
          <w:szCs w:val="24"/>
          <w:lang w:eastAsia="fr-FR"/>
        </w:rPr>
        <w:t xml:space="preserve"> chiffonnant son rabat avec une jolie dame en chapeau rose, placée par faveur derrière lui.</w: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Les jurés seuls paraissaient blêmes et abattus, mais c'était apparemment de fatigue d'avoir veillé toute la nuit. Quelques-uns bâillaient. Rien, dans leur contenance, n'annonçait des hommes qui viennent de porter une sentence de mort, et sur les figures de ces bons bourgeois je ne devinais qu'une grande envie de dormir. (…)</w: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Cependant mon avocat arriva. On l'attendait. Il venait de déjeuner copieusement et de bon appétit. Parvenu à sa place, il se pencha vers moi avec un sourire.</w:t>
      </w:r>
    </w:p>
    <w:p w:rsidR="002E5440" w:rsidRPr="00A1428C" w:rsidRDefault="002E5440" w:rsidP="002E5440">
      <w:pPr>
        <w:spacing w:after="0" w:line="360" w:lineRule="auto"/>
        <w:ind w:left="397"/>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 J'espère, me dit-il.</w:t>
      </w:r>
    </w:p>
    <w:p w:rsidR="002E5440" w:rsidRPr="00A1428C" w:rsidRDefault="002E5440" w:rsidP="002E5440">
      <w:pPr>
        <w:spacing w:after="0" w:line="360" w:lineRule="auto"/>
        <w:ind w:left="397"/>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 xml:space="preserve">- N'est-ce pas ? </w:t>
      </w:r>
      <w:proofErr w:type="gramStart"/>
      <w:r w:rsidRPr="00A1428C">
        <w:rPr>
          <w:rFonts w:asciiTheme="majorBidi" w:eastAsia="Times New Roman" w:hAnsiTheme="majorBidi" w:cstheme="majorBidi"/>
          <w:i/>
          <w:iCs/>
          <w:sz w:val="24"/>
          <w:szCs w:val="24"/>
          <w:lang w:eastAsia="fr-FR"/>
        </w:rPr>
        <w:t>répondis-je</w:t>
      </w:r>
      <w:proofErr w:type="gramEnd"/>
      <w:r w:rsidRPr="00A1428C">
        <w:rPr>
          <w:rFonts w:asciiTheme="majorBidi" w:eastAsia="Times New Roman" w:hAnsiTheme="majorBidi" w:cstheme="majorBidi"/>
          <w:i/>
          <w:iCs/>
          <w:sz w:val="24"/>
          <w:szCs w:val="24"/>
          <w:lang w:eastAsia="fr-FR"/>
        </w:rPr>
        <w:t>, léger et souriant aussi.</w:t>
      </w:r>
    </w:p>
    <w:p w:rsidR="002E5440" w:rsidRPr="00A1428C" w:rsidRDefault="002E5440" w:rsidP="002E5440">
      <w:pPr>
        <w:spacing w:after="0" w:line="360" w:lineRule="auto"/>
        <w:ind w:left="397"/>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-Oui, reprit-il ; je ne sais rien encore de leur déclaration, mais ils auront sans doute écarté la préméditation, et alors ce ne sera que les travaux forcés à perpétuité.</w:t>
      </w:r>
    </w:p>
    <w:p w:rsidR="002E5440" w:rsidRPr="00A1428C" w:rsidRDefault="002E5440" w:rsidP="002E5440">
      <w:pPr>
        <w:spacing w:after="0" w:line="360" w:lineRule="auto"/>
        <w:ind w:left="397"/>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 xml:space="preserve">- Que dites-vous là, monsieur ? </w:t>
      </w:r>
      <w:proofErr w:type="gramStart"/>
      <w:r w:rsidRPr="00A1428C">
        <w:rPr>
          <w:rFonts w:asciiTheme="majorBidi" w:eastAsia="Times New Roman" w:hAnsiTheme="majorBidi" w:cstheme="majorBidi"/>
          <w:i/>
          <w:iCs/>
          <w:sz w:val="24"/>
          <w:szCs w:val="24"/>
          <w:lang w:eastAsia="fr-FR"/>
        </w:rPr>
        <w:t>répliquai-je</w:t>
      </w:r>
      <w:proofErr w:type="gramEnd"/>
      <w:r w:rsidRPr="00A1428C">
        <w:rPr>
          <w:rFonts w:asciiTheme="majorBidi" w:eastAsia="Times New Roman" w:hAnsiTheme="majorBidi" w:cstheme="majorBidi"/>
          <w:i/>
          <w:iCs/>
          <w:sz w:val="24"/>
          <w:szCs w:val="24"/>
          <w:lang w:eastAsia="fr-FR"/>
        </w:rPr>
        <w:t>, indigné ; plutôt cent fois la mort !</w: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Oui, la mort ! - Et d'ailleurs, me répétait je ne sais quelle voix intérieure, qu'est-ce que je risque à dire cela ? A-t-on jamais prononcé sentence de mort autrement qu'à minuit, aux flambeaux, dans une salle sombre et noire, et par une froide nuit de pluie et d'hiver ? Mais au mois d'août, à huit heures du matin, un si beau jour, ces bons jurés, c'est impossible ! Et mes yeux revenaient se fixer sur la jolie fleur jaune au soleil.</w: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Tout à coup le président, qui n'attendait que l'avocat, m'invita à me lever. La troupe porta les armes ; comme par un mouvement électrique, toute l'assemblée fut debout au même instant. Une figure insignifiante et nulle, placée à une table au-dessous du tribunal, c'était, je pense, le greffier prit la parole, et lut le verdict que les jurés avaient prononcé en mon absence. Une sueur froide sortit de tous mes membres ; je m'appuyai au mur pour ne pas tomber.</w: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 Avocat, avez-vous quelque chose à dire sur l'application de la peine ? demanda le président.</w: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J'aurais eu, moi, tout à dire, mais rien ne me vint.</w:t>
      </w:r>
    </w:p>
    <w:p w:rsidR="002E5440" w:rsidRPr="00A1428C" w:rsidRDefault="002E5440" w:rsidP="002E5440">
      <w:pPr>
        <w:spacing w:after="0" w:line="360" w:lineRule="auto"/>
        <w:ind w:left="397"/>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Ma langue resta collée à mon palais.</w:t>
      </w:r>
    </w:p>
    <w:p w:rsidR="002E5440" w:rsidRPr="00A1428C" w:rsidRDefault="002E5440" w:rsidP="002E5440">
      <w:pPr>
        <w:spacing w:after="0" w:line="360" w:lineRule="auto"/>
        <w:ind w:left="397" w:firstLine="708"/>
        <w:jc w:val="both"/>
        <w:rPr>
          <w:rFonts w:asciiTheme="majorBidi" w:eastAsia="Times New Roman" w:hAnsiTheme="majorBidi" w:cstheme="majorBidi"/>
          <w:sz w:val="24"/>
          <w:szCs w:val="24"/>
          <w:lang w:eastAsia="fr-FR"/>
        </w:rPr>
      </w:pPr>
      <w:r w:rsidRPr="00A1428C">
        <w:rPr>
          <w:rFonts w:asciiTheme="majorBidi" w:eastAsia="Times New Roman" w:hAnsiTheme="majorBidi" w:cstheme="majorBidi"/>
          <w:i/>
          <w:iCs/>
          <w:sz w:val="24"/>
          <w:szCs w:val="24"/>
          <w:lang w:eastAsia="fr-FR"/>
        </w:rPr>
        <w:t>Le défenseur se leva.</w:t>
      </w:r>
    </w:p>
    <w:p w:rsidR="002E5440" w:rsidRDefault="002E5440" w:rsidP="002E5440">
      <w:pPr>
        <w:spacing w:after="0" w:line="360" w:lineRule="auto"/>
        <w:ind w:left="397" w:firstLine="708"/>
        <w:jc w:val="both"/>
        <w:rPr>
          <w:rFonts w:asciiTheme="majorBidi" w:eastAsia="Times New Roman" w:hAnsiTheme="majorBidi" w:cstheme="majorBidi"/>
          <w:i/>
          <w:iCs/>
          <w:sz w:val="24"/>
          <w:szCs w:val="24"/>
          <w:lang w:eastAsia="fr-FR"/>
        </w:rPr>
      </w:pPr>
      <w:r w:rsidRPr="00A1428C">
        <w:rPr>
          <w:rFonts w:asciiTheme="majorBidi" w:eastAsia="Times New Roman" w:hAnsiTheme="majorBidi" w:cstheme="majorBidi"/>
          <w:i/>
          <w:iCs/>
          <w:sz w:val="24"/>
          <w:szCs w:val="24"/>
          <w:lang w:eastAsia="fr-FR"/>
        </w:rPr>
        <w:t>Je compris qu'il cherchait à atténuer la déclaration du jury, et à mettre dessous, au lieu de la peine qu'elle provoquait, l'autre peine, celle que j'avais été si blessé de lui voir espérer.</w:t>
      </w:r>
    </w:p>
    <w:p w:rsidR="00A1428C" w:rsidRPr="00A1428C" w:rsidRDefault="00A1428C" w:rsidP="002E5440">
      <w:pPr>
        <w:spacing w:after="0" w:line="360" w:lineRule="auto"/>
        <w:ind w:left="397" w:firstLine="708"/>
        <w:jc w:val="both"/>
        <w:rPr>
          <w:rFonts w:asciiTheme="majorBidi" w:eastAsia="Times New Roman" w:hAnsiTheme="majorBidi" w:cstheme="majorBidi"/>
          <w:sz w:val="24"/>
          <w:szCs w:val="24"/>
          <w:lang w:eastAsia="fr-FR"/>
        </w:rPr>
      </w:pPr>
    </w:p>
    <w:p w:rsidR="002E5440" w:rsidRPr="002E5440" w:rsidRDefault="002E5440" w:rsidP="002E5440">
      <w:pPr>
        <w:spacing w:after="0" w:line="360" w:lineRule="auto"/>
        <w:ind w:left="397" w:firstLine="708"/>
        <w:jc w:val="both"/>
        <w:rPr>
          <w:rFonts w:ascii="Times New Roman" w:eastAsia="Times New Roman" w:hAnsi="Times New Roman" w:cs="Times New Roman"/>
          <w:sz w:val="24"/>
          <w:szCs w:val="24"/>
          <w:lang w:eastAsia="fr-FR"/>
        </w:rPr>
      </w:pPr>
      <w:r w:rsidRPr="002E5440">
        <w:rPr>
          <w:rFonts w:ascii="Calibri" w:eastAsia="Times New Roman" w:hAnsi="Calibri" w:cs="Times New Roman"/>
          <w:i/>
          <w:iCs/>
          <w:sz w:val="24"/>
          <w:szCs w:val="24"/>
          <w:lang w:eastAsia="fr-FR"/>
        </w:rPr>
        <w:lastRenderedPageBreak/>
        <w:t> </w:t>
      </w:r>
    </w:p>
    <w:p w:rsidR="002E5440" w:rsidRPr="002E5440" w:rsidRDefault="002E5440" w:rsidP="002E5440">
      <w:pPr>
        <w:spacing w:after="0" w:line="360" w:lineRule="auto"/>
        <w:ind w:left="510"/>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u w:val="single"/>
          <w:lang w:eastAsia="fr-FR"/>
        </w:rPr>
        <w:t>QUESTIONS</w:t>
      </w:r>
    </w:p>
    <w:p w:rsidR="002E5440" w:rsidRPr="002E5440" w:rsidRDefault="002E5440" w:rsidP="002E5440">
      <w:pPr>
        <w:spacing w:after="0" w:line="360" w:lineRule="auto"/>
        <w:ind w:left="1230"/>
        <w:jc w:val="both"/>
        <w:rPr>
          <w:rFonts w:ascii="Times New Roman" w:eastAsia="Times New Roman" w:hAnsi="Times New Roman" w:cs="Times New Roman"/>
          <w:sz w:val="24"/>
          <w:szCs w:val="24"/>
          <w:lang w:eastAsia="fr-FR"/>
        </w:rPr>
      </w:pP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color w:val="C00000"/>
          <w:sz w:val="24"/>
          <w:szCs w:val="24"/>
          <w:lang w:eastAsia="fr-FR"/>
        </w:rPr>
        <w:t>I.</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color w:val="C00000"/>
          <w:sz w:val="24"/>
          <w:szCs w:val="24"/>
          <w:u w:val="single"/>
          <w:lang w:eastAsia="fr-FR"/>
        </w:rPr>
        <w:t>ETUDE DE TEXTE (10 pts)</w:t>
      </w:r>
    </w:p>
    <w:p w:rsidR="002E5440" w:rsidRPr="002E5440" w:rsidRDefault="002E5440" w:rsidP="002E5440">
      <w:pPr>
        <w:spacing w:after="0" w:line="360" w:lineRule="auto"/>
        <w:ind w:left="510"/>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xml:space="preserve">Relisez le texte et répondez aux questions suivantes :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1)</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Victor HUGO est un grand écrivain français. Quand et où est-il né ? (0,25 pt x 2)</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Citez une de ses œuvres autre que « Le Dernier Jour d'un Condamné ». (0,5 pt).</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Quand et où est-il mort ? (0,25 pt x 2)</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xml:space="preserve">Pour répondre, vous pouvez choisir parmi les informations suivantes : 1750, 1802, 1860, 1885, à Paris, à Bordeaux, à Besançon, « Notre-Dame de Paris », « Le Cid »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2)</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Au début du texte,</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a)</w:t>
      </w:r>
      <w:r w:rsidRPr="002E5440">
        <w:rPr>
          <w:rFonts w:ascii="Calibri" w:eastAsia="Times New Roman" w:hAnsi="Calibri" w:cs="Times New Roman"/>
          <w:sz w:val="24"/>
          <w:szCs w:val="24"/>
          <w:lang w:eastAsia="fr-FR"/>
        </w:rPr>
        <w:t xml:space="preserve"> Le narrateur avait-il peur d’entendre sa sentence ?</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Justifiez votre réponse.</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3)</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D'après votre lecture de l'œuvre, quel crime le narrateur a-t-il commis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4)</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Quand se passent les événements du texte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5)</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sz w:val="24"/>
          <w:szCs w:val="24"/>
          <w:lang w:eastAsia="fr-FR"/>
        </w:rPr>
        <w:t> a)</w:t>
      </w:r>
      <w:r w:rsidRPr="002E5440">
        <w:rPr>
          <w:rFonts w:ascii="Calibri" w:eastAsia="Times New Roman" w:hAnsi="Calibri" w:cs="Times New Roman"/>
          <w:sz w:val="24"/>
          <w:szCs w:val="24"/>
          <w:lang w:eastAsia="fr-FR"/>
        </w:rPr>
        <w:t xml:space="preserve"> Relevez quatre termes appartenant au champ lexical de la nature dans le passage allant du début du texte jusqu'à « … une grande envie de dormir. »</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w:t>
      </w:r>
      <w:r w:rsidRPr="002E5440">
        <w:rPr>
          <w:rFonts w:ascii="Calibri" w:eastAsia="Times New Roman" w:hAnsi="Calibri" w:cs="Times New Roman"/>
          <w:color w:val="000000"/>
          <w:sz w:val="24"/>
          <w:szCs w:val="24"/>
          <w:lang w:eastAsia="fr-FR"/>
        </w:rPr>
        <w:t>À</w:t>
      </w:r>
      <w:r w:rsidRPr="002E5440">
        <w:rPr>
          <w:rFonts w:ascii="Calibri" w:eastAsia="Times New Roman" w:hAnsi="Calibri" w:cs="Times New Roman"/>
          <w:sz w:val="24"/>
          <w:szCs w:val="24"/>
          <w:lang w:eastAsia="fr-FR"/>
        </w:rPr>
        <w:t xml:space="preserve"> quel thème ce champ lexical peut-il alors être associé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6)</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sz w:val="24"/>
          <w:szCs w:val="24"/>
          <w:lang w:eastAsia="fr-FR"/>
        </w:rPr>
        <w:t> a)</w:t>
      </w:r>
      <w:r w:rsidRPr="002E5440">
        <w:rPr>
          <w:rFonts w:ascii="Calibri" w:eastAsia="Times New Roman" w:hAnsi="Calibri" w:cs="Times New Roman"/>
          <w:sz w:val="24"/>
          <w:szCs w:val="24"/>
          <w:lang w:eastAsia="fr-FR"/>
        </w:rPr>
        <w:t xml:space="preserve"> Relevez une comparaison employée dans le passage allant du début du texte jusqu'à « ... cependant mon avocat arriva. »</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Quelle idée cette comparaison met-elle en valeur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7)</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D'après votre lecture de l'œuvre, quelle sentence est prononcée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8)</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w:t>
      </w:r>
      <w:r w:rsidRPr="002E5440">
        <w:rPr>
          <w:rFonts w:ascii="Calibri" w:eastAsia="Times New Roman" w:hAnsi="Calibri" w:cs="Times New Roman"/>
          <w:b/>
          <w:bCs/>
          <w:sz w:val="24"/>
          <w:szCs w:val="24"/>
          <w:lang w:eastAsia="fr-FR"/>
        </w:rPr>
        <w:t>a)</w:t>
      </w:r>
      <w:r w:rsidRPr="002E5440">
        <w:rPr>
          <w:rFonts w:ascii="Calibri" w:eastAsia="Times New Roman" w:hAnsi="Calibri" w:cs="Times New Roman"/>
          <w:sz w:val="24"/>
          <w:szCs w:val="24"/>
          <w:lang w:eastAsia="fr-FR"/>
        </w:rPr>
        <w:t xml:space="preserve"> Donnez deux sentiments éprouvés par le narrateur dans le texte.</w:t>
      </w:r>
    </w:p>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Qu'est-ce qui est à l'origine de chacun d'eux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9)</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sz w:val="24"/>
          <w:szCs w:val="24"/>
          <w:lang w:eastAsia="fr-FR"/>
        </w:rPr>
        <w:t> </w:t>
      </w:r>
      <w:r w:rsidRPr="002E5440">
        <w:rPr>
          <w:rFonts w:ascii="Calibri" w:eastAsia="Times New Roman" w:hAnsi="Calibri" w:cs="Times New Roman"/>
          <w:b/>
          <w:bCs/>
          <w:sz w:val="24"/>
          <w:szCs w:val="24"/>
          <w:lang w:eastAsia="fr-FR"/>
        </w:rPr>
        <w:t>a)</w:t>
      </w:r>
      <w:r w:rsidRPr="002E5440">
        <w:rPr>
          <w:rFonts w:ascii="Calibri" w:eastAsia="Times New Roman" w:hAnsi="Calibri" w:cs="Times New Roman"/>
          <w:sz w:val="24"/>
          <w:szCs w:val="24"/>
          <w:lang w:eastAsia="fr-FR"/>
        </w:rPr>
        <w:t xml:space="preserve"> Complétez le tableau suivant après l'avoir recopié : </w:t>
      </w:r>
    </w:p>
    <w:tbl>
      <w:tblPr>
        <w:tblW w:w="4269" w:type="pct"/>
        <w:tblInd w:w="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9"/>
        <w:gridCol w:w="21"/>
        <w:gridCol w:w="5432"/>
        <w:gridCol w:w="21"/>
      </w:tblGrid>
      <w:tr w:rsidR="002E5440" w:rsidRPr="002E5440" w:rsidTr="002E5440">
        <w:trPr>
          <w:gridAfter w:val="3"/>
          <w:wAfter w:w="5594"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100" w:beforeAutospacing="1" w:after="100" w:afterAutospacing="1" w:line="240" w:lineRule="auto"/>
              <w:rPr>
                <w:rFonts w:ascii="Times New Roman" w:eastAsia="Times New Roman" w:hAnsi="Times New Roman" w:cs="Times New Roman"/>
                <w:sz w:val="24"/>
                <w:szCs w:val="24"/>
                <w:lang w:eastAsia="fr-FR"/>
              </w:rPr>
            </w:pPr>
          </w:p>
        </w:tc>
      </w:tr>
      <w:tr w:rsidR="002E5440" w:rsidRPr="002E5440" w:rsidTr="002E5440">
        <w:tc>
          <w:tcPr>
            <w:tcW w:w="2114" w:type="pct"/>
            <w:tcBorders>
              <w:top w:val="single" w:sz="8" w:space="0" w:color="C00000"/>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center"/>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Les personnages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2886" w:type="pct"/>
            <w:tcBorders>
              <w:top w:val="single" w:sz="8" w:space="0" w:color="C00000"/>
              <w:left w:val="nil"/>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center"/>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Ce qui les caractérise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r>
      <w:tr w:rsidR="002E5440" w:rsidRPr="002E5440" w:rsidTr="002E5440">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r>
      <w:tr w:rsidR="002E5440" w:rsidRPr="002E5440" w:rsidTr="002E5440">
        <w:tc>
          <w:tcPr>
            <w:tcW w:w="2114" w:type="pct"/>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Les juges</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2886" w:type="pct"/>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r>
      <w:tr w:rsidR="002E5440" w:rsidRPr="002E5440" w:rsidTr="002E5440">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r>
      <w:tr w:rsidR="002E5440" w:rsidRPr="002E5440" w:rsidTr="002E5440">
        <w:tc>
          <w:tcPr>
            <w:tcW w:w="2114" w:type="pct"/>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Le président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2886" w:type="pct"/>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r>
      <w:tr w:rsidR="002E5440" w:rsidRPr="002E5440" w:rsidTr="002E5440">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r>
      <w:tr w:rsidR="002E5440" w:rsidRPr="002E5440" w:rsidTr="002E5440">
        <w:tc>
          <w:tcPr>
            <w:tcW w:w="2114" w:type="pct"/>
            <w:tcBorders>
              <w:top w:val="nil"/>
              <w:left w:val="single" w:sz="8" w:space="0" w:color="C00000"/>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Les jurés</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2886" w:type="pct"/>
            <w:tcBorders>
              <w:top w:val="nil"/>
              <w:left w:val="nil"/>
              <w:bottom w:val="single" w:sz="8" w:space="0" w:color="C00000"/>
              <w:right w:val="single" w:sz="8" w:space="0" w:color="C00000"/>
            </w:tcBorders>
            <w:shd w:val="clear" w:color="auto" w:fill="auto"/>
            <w:tcMar>
              <w:top w:w="0" w:type="dxa"/>
              <w:left w:w="108" w:type="dxa"/>
              <w:bottom w:w="0" w:type="dxa"/>
              <w:right w:w="108" w:type="dxa"/>
            </w:tcMar>
            <w:hideMark/>
          </w:tcPr>
          <w:p w:rsidR="002E5440" w:rsidRPr="002E5440" w:rsidRDefault="002E5440" w:rsidP="002E5440">
            <w:pPr>
              <w:spacing w:after="0" w:line="360" w:lineRule="auto"/>
              <w:ind w:left="397"/>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r>
      <w:tr w:rsidR="002E5440" w:rsidRPr="002E5440" w:rsidTr="002E5440">
        <w:tc>
          <w:tcPr>
            <w:tcW w:w="0" w:type="auto"/>
            <w:tcBorders>
              <w:top w:val="outset" w:sz="6" w:space="0" w:color="auto"/>
              <w:left w:val="outset" w:sz="6" w:space="0" w:color="auto"/>
              <w:bottom w:val="outset" w:sz="6" w:space="0" w:color="auto"/>
              <w:right w:val="outset" w:sz="6" w:space="0" w:color="auto"/>
            </w:tcBorders>
            <w:vAlign w:val="center"/>
            <w:hideMark/>
          </w:tcPr>
          <w:p w:rsidR="002E5440" w:rsidRPr="002E5440" w:rsidRDefault="002E5440" w:rsidP="002E5440">
            <w:pPr>
              <w:spacing w:beforeAutospacing="1" w:after="0" w:afterAutospacing="1" w:line="240" w:lineRule="auto"/>
              <w:rPr>
                <w:rFonts w:ascii="Times New Roman" w:eastAsia="Times New Roman" w:hAnsi="Times New Roman" w:cs="Times New Roman"/>
                <w:sz w:val="24"/>
                <w:szCs w:val="24"/>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c>
          <w:tcPr>
            <w:tcW w:w="0" w:type="auto"/>
            <w:vAlign w:val="center"/>
            <w:hideMark/>
          </w:tcPr>
          <w:p w:rsidR="002E5440" w:rsidRPr="002E5440" w:rsidRDefault="002E5440" w:rsidP="002E5440">
            <w:pPr>
              <w:spacing w:after="0" w:line="240" w:lineRule="auto"/>
              <w:rPr>
                <w:rFonts w:ascii="Times New Roman" w:eastAsia="Times New Roman" w:hAnsi="Times New Roman" w:cs="Times New Roman"/>
                <w:sz w:val="20"/>
                <w:szCs w:val="20"/>
                <w:lang w:eastAsia="fr-FR"/>
              </w:rPr>
            </w:pPr>
          </w:p>
        </w:tc>
      </w:tr>
    </w:tbl>
    <w:p w:rsidR="002E5440" w:rsidRPr="002E5440" w:rsidRDefault="002E5440" w:rsidP="002E5440">
      <w:pPr>
        <w:spacing w:after="0" w:line="360" w:lineRule="auto"/>
        <w:ind w:left="1049"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sz w:val="24"/>
          <w:szCs w:val="24"/>
          <w:lang w:eastAsia="fr-FR"/>
        </w:rPr>
        <w:t>b)</w:t>
      </w:r>
      <w:r w:rsidRPr="002E5440">
        <w:rPr>
          <w:rFonts w:ascii="Calibri" w:eastAsia="Times New Roman" w:hAnsi="Calibri" w:cs="Times New Roman"/>
          <w:sz w:val="24"/>
          <w:szCs w:val="24"/>
          <w:lang w:eastAsia="fr-FR"/>
        </w:rPr>
        <w:t xml:space="preserve"> Pourquoi le narrateur les décrit-il ainsi ?</w:t>
      </w:r>
    </w:p>
    <w:p w:rsidR="002E5440" w:rsidRPr="002E5440" w:rsidRDefault="002E5440" w:rsidP="002E5440">
      <w:pPr>
        <w:spacing w:after="0" w:line="360" w:lineRule="auto"/>
        <w:ind w:left="1247"/>
        <w:jc w:val="both"/>
        <w:rPr>
          <w:rFonts w:ascii="Times New Roman" w:eastAsia="Times New Roman" w:hAnsi="Times New Roman" w:cs="Times New Roman"/>
          <w:sz w:val="24"/>
          <w:szCs w:val="24"/>
          <w:lang w:eastAsia="fr-FR"/>
        </w:rPr>
      </w:pPr>
      <w:r w:rsidRPr="002E5440">
        <w:rPr>
          <w:rFonts w:ascii="Calibri" w:eastAsia="Times New Roman" w:hAnsi="Calibri" w:cs="Times New Roman"/>
          <w:b/>
          <w:bCs/>
          <w:color w:val="C00000"/>
          <w:sz w:val="24"/>
          <w:szCs w:val="24"/>
          <w:lang w:eastAsia="fr-FR"/>
        </w:rPr>
        <w:t>10)</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color w:val="17161C"/>
          <w:sz w:val="24"/>
          <w:szCs w:val="24"/>
          <w:lang w:eastAsia="fr-FR"/>
        </w:rPr>
        <w:t> </w:t>
      </w:r>
      <w:r w:rsidRPr="002E5440">
        <w:rPr>
          <w:rFonts w:ascii="Calibri" w:eastAsia="Times New Roman" w:hAnsi="Calibri" w:cs="Times New Roman"/>
          <w:sz w:val="24"/>
          <w:szCs w:val="24"/>
          <w:lang w:eastAsia="fr-FR"/>
        </w:rPr>
        <w:t>Que pensez-vous de l’attitude de l'avocat dans le texte ?</w:t>
      </w:r>
    </w:p>
    <w:p w:rsidR="002E5440" w:rsidRPr="002E5440" w:rsidRDefault="002E5440" w:rsidP="002E5440">
      <w:pPr>
        <w:spacing w:after="0" w:line="360" w:lineRule="auto"/>
        <w:ind w:left="510" w:firstLine="70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w:t>
      </w:r>
    </w:p>
    <w:p w:rsidR="002E5440" w:rsidRPr="002E5440" w:rsidRDefault="002E5440" w:rsidP="002E5440">
      <w:pPr>
        <w:spacing w:after="0" w:line="360" w:lineRule="auto"/>
        <w:ind w:left="1230"/>
        <w:jc w:val="both"/>
        <w:rPr>
          <w:rFonts w:ascii="Times New Roman" w:eastAsia="Times New Roman" w:hAnsi="Times New Roman" w:cs="Times New Roman"/>
          <w:sz w:val="24"/>
          <w:szCs w:val="24"/>
          <w:lang w:eastAsia="fr-FR"/>
        </w:rPr>
      </w:pP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color w:val="C00000"/>
          <w:sz w:val="24"/>
          <w:szCs w:val="24"/>
          <w:lang w:eastAsia="fr-FR"/>
        </w:rPr>
        <w:t>II.</w:t>
      </w:r>
      <w:r w:rsidRPr="002E5440">
        <w:rPr>
          <w:rFonts w:ascii="Times New Roman" w:eastAsia="Times New Roman" w:hAnsi="Times New Roman" w:cs="Times New Roman"/>
          <w:b/>
          <w:bCs/>
          <w:color w:val="C00000"/>
          <w:sz w:val="14"/>
          <w:szCs w:val="14"/>
          <w:lang w:eastAsia="fr-FR"/>
        </w:rPr>
        <w:t xml:space="preserve">            </w:t>
      </w:r>
      <w:r w:rsidRPr="002E5440">
        <w:rPr>
          <w:rFonts w:ascii="Calibri" w:eastAsia="Times New Roman" w:hAnsi="Calibri" w:cs="Times New Roman"/>
          <w:b/>
          <w:bCs/>
          <w:color w:val="C00000"/>
          <w:sz w:val="24"/>
          <w:szCs w:val="24"/>
          <w:u w:val="single"/>
          <w:lang w:eastAsia="fr-FR"/>
        </w:rPr>
        <w:t>PRODUCTION ECRITE (10 pts).</w:t>
      </w:r>
    </w:p>
    <w:p w:rsidR="002E5440" w:rsidRPr="002E5440" w:rsidRDefault="002E5440" w:rsidP="002E5440">
      <w:pPr>
        <w:spacing w:after="0" w:line="360" w:lineRule="auto"/>
        <w:ind w:left="510"/>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 Inondé d'air et de soleil, il me fut impossible de penser à autre chose qu'à la liberté. »</w:t>
      </w:r>
    </w:p>
    <w:p w:rsidR="002E5440" w:rsidRPr="002E5440" w:rsidRDefault="002E5440" w:rsidP="002E5440">
      <w:pPr>
        <w:spacing w:after="0" w:line="360" w:lineRule="auto"/>
        <w:ind w:left="1218" w:firstLine="19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Cette idée du prisonnier vous semble-t-elle acceptable, réalisable ?</w:t>
      </w:r>
    </w:p>
    <w:p w:rsidR="002E5440" w:rsidRPr="002E5440" w:rsidRDefault="002E5440" w:rsidP="002E5440">
      <w:pPr>
        <w:spacing w:after="0" w:line="360" w:lineRule="auto"/>
        <w:ind w:left="708" w:firstLine="708"/>
        <w:jc w:val="both"/>
        <w:rPr>
          <w:rFonts w:ascii="Times New Roman" w:eastAsia="Times New Roman" w:hAnsi="Times New Roman" w:cs="Times New Roman"/>
          <w:sz w:val="24"/>
          <w:szCs w:val="24"/>
          <w:lang w:eastAsia="fr-FR"/>
        </w:rPr>
      </w:pPr>
      <w:r w:rsidRPr="002E5440">
        <w:rPr>
          <w:rFonts w:ascii="Calibri" w:eastAsia="Times New Roman" w:hAnsi="Calibri" w:cs="Times New Roman"/>
          <w:sz w:val="24"/>
          <w:szCs w:val="24"/>
          <w:lang w:eastAsia="fr-FR"/>
        </w:rPr>
        <w:t>Rédigez un texte dans lequel vous exprimerez votre opinion sur la possibilité de faire bénéficier un criminel de liberté.</w:t>
      </w:r>
    </w:p>
    <w:p w:rsidR="00D523D4" w:rsidRDefault="00D523D4"/>
    <w:sectPr w:rsidR="00D523D4" w:rsidSect="00A1428C">
      <w:pgSz w:w="11906" w:h="16838"/>
      <w:pgMar w:top="142"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E5440"/>
    <w:rsid w:val="002E4BDD"/>
    <w:rsid w:val="002E5440"/>
    <w:rsid w:val="004B38C3"/>
    <w:rsid w:val="00A1428C"/>
    <w:rsid w:val="00D523D4"/>
    <w:rsid w:val="00D93879"/>
    <w:rsid w:val="00E44362"/>
    <w:rsid w:val="00F51B6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E54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E5440"/>
    <w:rPr>
      <w:i/>
      <w:iCs/>
    </w:rPr>
  </w:style>
</w:styles>
</file>

<file path=word/webSettings.xml><?xml version="1.0" encoding="utf-8"?>
<w:webSettings xmlns:r="http://schemas.openxmlformats.org/officeDocument/2006/relationships" xmlns:w="http://schemas.openxmlformats.org/wordprocessingml/2006/main">
  <w:divs>
    <w:div w:id="4921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4375</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cp:revision>
  <cp:lastPrinted>2014-02-13T13:56:00Z</cp:lastPrinted>
  <dcterms:created xsi:type="dcterms:W3CDTF">2014-02-12T08:43:00Z</dcterms:created>
  <dcterms:modified xsi:type="dcterms:W3CDTF">2014-02-13T13:56:00Z</dcterms:modified>
</cp:coreProperties>
</file>