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09" w:rsidRPr="00D66470" w:rsidRDefault="00B93D89" w:rsidP="00D66470">
      <w:pPr>
        <w:spacing w:after="0"/>
        <w:rPr>
          <w:rFonts w:cstheme="minorHAnsi"/>
          <w:sz w:val="28"/>
          <w:szCs w:val="28"/>
        </w:rPr>
      </w:pPr>
      <w:r>
        <w:rPr>
          <w:rFonts w:ascii="Berlin Sans FB" w:hAnsi="Berlin Sans FB"/>
          <w:sz w:val="28"/>
          <w:szCs w:val="28"/>
        </w:rPr>
        <w:t>1</w:t>
      </w:r>
      <w:r w:rsidRPr="00D66470">
        <w:rPr>
          <w:rFonts w:cstheme="minorHAnsi"/>
          <w:sz w:val="28"/>
          <w:szCs w:val="28"/>
        </w:rPr>
        <w:t>-</w:t>
      </w:r>
    </w:p>
    <w:tbl>
      <w:tblPr>
        <w:tblStyle w:val="Grilledutableau"/>
        <w:tblW w:w="0" w:type="auto"/>
        <w:tblLook w:val="04A0"/>
      </w:tblPr>
      <w:tblGrid>
        <w:gridCol w:w="2303"/>
        <w:gridCol w:w="2303"/>
        <w:gridCol w:w="2303"/>
        <w:gridCol w:w="2303"/>
      </w:tblGrid>
      <w:tr w:rsidR="00B93D89" w:rsidRPr="00D66470" w:rsidTr="00B93D89">
        <w:trPr>
          <w:trHeight w:val="497"/>
        </w:trPr>
        <w:tc>
          <w:tcPr>
            <w:tcW w:w="2303" w:type="dxa"/>
          </w:tcPr>
          <w:p w:rsidR="00B93D89" w:rsidRPr="00D66470" w:rsidRDefault="00B93D89" w:rsidP="00D66470">
            <w:pPr>
              <w:jc w:val="center"/>
              <w:rPr>
                <w:rFonts w:cstheme="minorHAnsi"/>
                <w:sz w:val="28"/>
                <w:szCs w:val="28"/>
              </w:rPr>
            </w:pPr>
            <w:r w:rsidRPr="00D66470">
              <w:rPr>
                <w:rFonts w:cstheme="minorHAnsi"/>
                <w:sz w:val="28"/>
                <w:szCs w:val="28"/>
              </w:rPr>
              <w:t>Titre</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Auteur</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Genre littéraire</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Siècle</w:t>
            </w:r>
          </w:p>
        </w:tc>
      </w:tr>
      <w:tr w:rsidR="00B93D89" w:rsidRPr="00D66470" w:rsidTr="00B93D89">
        <w:trPr>
          <w:trHeight w:val="742"/>
        </w:trPr>
        <w:tc>
          <w:tcPr>
            <w:tcW w:w="2303" w:type="dxa"/>
          </w:tcPr>
          <w:p w:rsidR="00B93D89" w:rsidRPr="00D66470" w:rsidRDefault="00B93D89" w:rsidP="00D66470">
            <w:pPr>
              <w:jc w:val="center"/>
              <w:rPr>
                <w:rFonts w:cstheme="minorHAnsi"/>
                <w:sz w:val="28"/>
                <w:szCs w:val="28"/>
              </w:rPr>
            </w:pPr>
            <w:r w:rsidRPr="00D66470">
              <w:rPr>
                <w:rFonts w:cstheme="minorHAnsi"/>
                <w:sz w:val="28"/>
                <w:szCs w:val="28"/>
              </w:rPr>
              <w:t>Le Dernier Jour d’un Condamné</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Victor HUGO</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Roman à thèse</w:t>
            </w:r>
          </w:p>
        </w:tc>
        <w:tc>
          <w:tcPr>
            <w:tcW w:w="2303" w:type="dxa"/>
          </w:tcPr>
          <w:p w:rsidR="00B93D89" w:rsidRPr="00D66470" w:rsidRDefault="00B93D89" w:rsidP="00D66470">
            <w:pPr>
              <w:jc w:val="center"/>
              <w:rPr>
                <w:rFonts w:cstheme="minorHAnsi"/>
                <w:sz w:val="28"/>
                <w:szCs w:val="28"/>
              </w:rPr>
            </w:pPr>
            <w:r w:rsidRPr="00D66470">
              <w:rPr>
                <w:rFonts w:cstheme="minorHAnsi"/>
                <w:sz w:val="28"/>
                <w:szCs w:val="28"/>
              </w:rPr>
              <w:t>19</w:t>
            </w:r>
            <w:r w:rsidRPr="00D66470">
              <w:rPr>
                <w:rFonts w:cstheme="minorHAnsi"/>
                <w:sz w:val="28"/>
                <w:szCs w:val="28"/>
                <w:vertAlign w:val="superscript"/>
              </w:rPr>
              <w:t>ème</w:t>
            </w:r>
            <w:r w:rsidRPr="00D66470">
              <w:rPr>
                <w:rFonts w:cstheme="minorHAnsi"/>
                <w:sz w:val="28"/>
                <w:szCs w:val="28"/>
              </w:rPr>
              <w:t xml:space="preserve"> siècle</w:t>
            </w:r>
          </w:p>
          <w:p w:rsidR="00B93D89" w:rsidRPr="00D66470" w:rsidRDefault="00B93D89" w:rsidP="00D66470">
            <w:pPr>
              <w:jc w:val="center"/>
              <w:rPr>
                <w:rFonts w:cstheme="minorHAnsi"/>
                <w:sz w:val="28"/>
                <w:szCs w:val="28"/>
              </w:rPr>
            </w:pPr>
            <w:r w:rsidRPr="00D66470">
              <w:rPr>
                <w:rFonts w:cstheme="minorHAnsi"/>
                <w:sz w:val="28"/>
                <w:szCs w:val="28"/>
              </w:rPr>
              <w:t>XIX</w:t>
            </w:r>
          </w:p>
        </w:tc>
      </w:tr>
    </w:tbl>
    <w:p w:rsidR="00B93D89" w:rsidRPr="00D66470" w:rsidRDefault="00B93D89" w:rsidP="00D66470">
      <w:pPr>
        <w:spacing w:after="0"/>
        <w:rPr>
          <w:rFonts w:cstheme="minorHAnsi"/>
          <w:sz w:val="28"/>
          <w:szCs w:val="28"/>
        </w:rPr>
      </w:pPr>
      <w:r w:rsidRPr="00D66470">
        <w:rPr>
          <w:rFonts w:cstheme="minorHAnsi"/>
          <w:sz w:val="28"/>
          <w:szCs w:val="28"/>
        </w:rPr>
        <w:t>2-</w:t>
      </w:r>
    </w:p>
    <w:p w:rsidR="00B93D89" w:rsidRPr="006D50EB" w:rsidRDefault="00B93D89" w:rsidP="00D66470">
      <w:pPr>
        <w:spacing w:after="0"/>
        <w:rPr>
          <w:rFonts w:cstheme="minorHAnsi"/>
          <w:b/>
          <w:bCs/>
          <w:sz w:val="28"/>
          <w:szCs w:val="28"/>
        </w:rPr>
      </w:pPr>
      <w:r w:rsidRPr="00D66470">
        <w:rPr>
          <w:rFonts w:cstheme="minorHAnsi"/>
          <w:sz w:val="28"/>
          <w:szCs w:val="28"/>
        </w:rPr>
        <w:t xml:space="preserve">    </w:t>
      </w:r>
      <w:r w:rsidRPr="006D50EB">
        <w:rPr>
          <w:rFonts w:cstheme="minorHAnsi"/>
          <w:b/>
          <w:bCs/>
          <w:sz w:val="28"/>
          <w:szCs w:val="28"/>
        </w:rPr>
        <w:t xml:space="preserve">a. Le condamné se trouve </w:t>
      </w:r>
      <w:r w:rsidRPr="006D50EB">
        <w:rPr>
          <w:rFonts w:cstheme="minorHAnsi"/>
          <w:b/>
          <w:bCs/>
          <w:color w:val="FF0000"/>
          <w:sz w:val="28"/>
          <w:szCs w:val="28"/>
          <w:u w:val="single"/>
        </w:rPr>
        <w:t>à L’Hôtel de Ville</w:t>
      </w:r>
      <w:r w:rsidRPr="006D50EB">
        <w:rPr>
          <w:rFonts w:cstheme="minorHAnsi"/>
          <w:b/>
          <w:bCs/>
          <w:sz w:val="28"/>
          <w:szCs w:val="28"/>
          <w:u w:val="single"/>
        </w:rPr>
        <w:t>.</w:t>
      </w:r>
    </w:p>
    <w:p w:rsidR="00B93D89" w:rsidRPr="006D50EB" w:rsidRDefault="00B93D89" w:rsidP="00D66470">
      <w:pPr>
        <w:spacing w:after="0"/>
        <w:rPr>
          <w:rFonts w:cstheme="minorHAnsi"/>
          <w:b/>
          <w:bCs/>
          <w:sz w:val="28"/>
          <w:szCs w:val="28"/>
        </w:rPr>
      </w:pPr>
      <w:r w:rsidRPr="006D50EB">
        <w:rPr>
          <w:rFonts w:cstheme="minorHAnsi"/>
          <w:b/>
          <w:bCs/>
          <w:sz w:val="28"/>
          <w:szCs w:val="28"/>
        </w:rPr>
        <w:t xml:space="preserve">    b. Moins d’une heure.</w:t>
      </w:r>
    </w:p>
    <w:p w:rsidR="006F352C" w:rsidRPr="006D50EB" w:rsidRDefault="00B93D89" w:rsidP="00D66470">
      <w:pPr>
        <w:spacing w:after="0"/>
        <w:rPr>
          <w:rFonts w:cstheme="minorHAnsi"/>
          <w:b/>
          <w:bCs/>
          <w:sz w:val="28"/>
          <w:szCs w:val="28"/>
        </w:rPr>
      </w:pPr>
      <w:r w:rsidRPr="006D50EB">
        <w:rPr>
          <w:rFonts w:cstheme="minorHAnsi"/>
          <w:b/>
          <w:bCs/>
          <w:sz w:val="28"/>
          <w:szCs w:val="28"/>
        </w:rPr>
        <w:t xml:space="preserve">3- Le bourreau / un journaliste </w:t>
      </w:r>
      <w:r w:rsidR="00FC4ABE" w:rsidRPr="006D50EB">
        <w:rPr>
          <w:rFonts w:cstheme="minorHAnsi"/>
          <w:b/>
          <w:bCs/>
          <w:sz w:val="28"/>
          <w:szCs w:val="28"/>
        </w:rPr>
        <w:t xml:space="preserve">/ le condamné /les valets du bourreau </w:t>
      </w:r>
    </w:p>
    <w:p w:rsidR="006F352C" w:rsidRPr="006D50EB" w:rsidRDefault="00B93D89" w:rsidP="00D66470">
      <w:pPr>
        <w:spacing w:after="0"/>
        <w:rPr>
          <w:rFonts w:cstheme="minorHAnsi"/>
          <w:b/>
          <w:bCs/>
          <w:sz w:val="28"/>
          <w:szCs w:val="28"/>
        </w:rPr>
      </w:pPr>
      <w:r w:rsidRPr="006D50EB">
        <w:rPr>
          <w:rFonts w:cstheme="minorHAnsi"/>
          <w:b/>
          <w:bCs/>
          <w:sz w:val="28"/>
          <w:szCs w:val="28"/>
        </w:rPr>
        <w:t>4- La toilette du condamné</w:t>
      </w:r>
    </w:p>
    <w:p w:rsidR="006F352C" w:rsidRPr="006D50EB" w:rsidRDefault="00B93D89" w:rsidP="00D66470">
      <w:pPr>
        <w:spacing w:after="0"/>
        <w:rPr>
          <w:rFonts w:cstheme="minorHAnsi"/>
          <w:b/>
          <w:bCs/>
          <w:color w:val="FF0000"/>
          <w:sz w:val="28"/>
          <w:szCs w:val="28"/>
        </w:rPr>
      </w:pPr>
      <w:r w:rsidRPr="006D50EB">
        <w:rPr>
          <w:rFonts w:cstheme="minorHAnsi"/>
          <w:b/>
          <w:bCs/>
          <w:sz w:val="28"/>
          <w:szCs w:val="28"/>
        </w:rPr>
        <w:t xml:space="preserve">5- </w:t>
      </w:r>
      <w:r w:rsidRPr="006D50EB">
        <w:rPr>
          <w:rFonts w:cstheme="minorHAnsi"/>
          <w:b/>
          <w:bCs/>
          <w:color w:val="FF0000"/>
          <w:sz w:val="28"/>
          <w:szCs w:val="28"/>
        </w:rPr>
        <w:t>« J’ai compris que cela serait demain dans le journal »</w:t>
      </w:r>
    </w:p>
    <w:p w:rsidR="00FC4ABE" w:rsidRPr="006D50EB" w:rsidRDefault="00FC4ABE" w:rsidP="00D66470">
      <w:pPr>
        <w:spacing w:after="0"/>
        <w:rPr>
          <w:rFonts w:cstheme="minorHAnsi"/>
          <w:b/>
          <w:bCs/>
          <w:color w:val="FF0000"/>
          <w:sz w:val="28"/>
          <w:szCs w:val="28"/>
        </w:rPr>
      </w:pPr>
      <w:r w:rsidRPr="006D50EB">
        <w:rPr>
          <w:rFonts w:cstheme="minorHAnsi"/>
          <w:b/>
          <w:bCs/>
          <w:color w:val="FF0000"/>
          <w:sz w:val="28"/>
          <w:szCs w:val="28"/>
        </w:rPr>
        <w:t xml:space="preserve">  La présence de la foule</w:t>
      </w:r>
    </w:p>
    <w:p w:rsidR="006F352C" w:rsidRPr="006D50EB" w:rsidRDefault="006F352C" w:rsidP="00D66470">
      <w:pPr>
        <w:spacing w:after="0"/>
        <w:rPr>
          <w:rFonts w:cstheme="minorHAnsi"/>
          <w:b/>
          <w:bCs/>
          <w:sz w:val="28"/>
          <w:szCs w:val="28"/>
        </w:rPr>
      </w:pPr>
    </w:p>
    <w:p w:rsidR="00B93D89" w:rsidRPr="006D50EB" w:rsidRDefault="00D66470" w:rsidP="00D66470">
      <w:pPr>
        <w:spacing w:after="0"/>
        <w:rPr>
          <w:rFonts w:cstheme="minorHAnsi"/>
          <w:b/>
          <w:bCs/>
          <w:sz w:val="28"/>
          <w:szCs w:val="28"/>
        </w:rPr>
      </w:pPr>
      <w:bookmarkStart w:id="0" w:name="_GoBack"/>
      <w:bookmarkEnd w:id="0"/>
      <w:r w:rsidRPr="006D50EB">
        <w:rPr>
          <w:rFonts w:cstheme="minorHAnsi"/>
          <w:b/>
          <w:bCs/>
          <w:sz w:val="28"/>
          <w:szCs w:val="28"/>
        </w:rPr>
        <w:t>6-</w:t>
      </w:r>
    </w:p>
    <w:p w:rsidR="00B93D89" w:rsidRPr="00D66470" w:rsidRDefault="00B93D89" w:rsidP="00D66470">
      <w:pPr>
        <w:spacing w:after="0"/>
        <w:rPr>
          <w:rFonts w:cstheme="minorHAnsi"/>
          <w:sz w:val="28"/>
          <w:szCs w:val="28"/>
        </w:rPr>
      </w:pPr>
      <w:r w:rsidRPr="00D66470">
        <w:rPr>
          <w:rFonts w:cstheme="minorHAnsi"/>
          <w:sz w:val="28"/>
          <w:szCs w:val="28"/>
        </w:rPr>
        <w:t xml:space="preserve">    a. Une antiphrase</w:t>
      </w:r>
    </w:p>
    <w:p w:rsidR="006F352C" w:rsidRPr="00D66470" w:rsidRDefault="00B93D89" w:rsidP="00D66470">
      <w:pPr>
        <w:spacing w:after="0"/>
        <w:rPr>
          <w:rFonts w:cstheme="minorHAnsi"/>
          <w:sz w:val="28"/>
          <w:szCs w:val="28"/>
        </w:rPr>
      </w:pPr>
      <w:r w:rsidRPr="00D66470">
        <w:rPr>
          <w:rFonts w:cstheme="minorHAnsi"/>
          <w:sz w:val="28"/>
          <w:szCs w:val="28"/>
        </w:rPr>
        <w:t xml:space="preserve">    b. Ironiser/ Se moquer</w:t>
      </w:r>
    </w:p>
    <w:p w:rsidR="006F352C" w:rsidRPr="00D66470" w:rsidRDefault="006F352C" w:rsidP="00D66470">
      <w:pPr>
        <w:spacing w:after="0"/>
        <w:rPr>
          <w:rFonts w:cstheme="minorHAnsi"/>
          <w:sz w:val="28"/>
          <w:szCs w:val="28"/>
        </w:rPr>
      </w:pPr>
    </w:p>
    <w:p w:rsidR="006F352C" w:rsidRPr="00D66470" w:rsidRDefault="00B93D89" w:rsidP="00D66470">
      <w:pPr>
        <w:spacing w:after="0"/>
        <w:rPr>
          <w:rFonts w:cstheme="minorHAnsi"/>
          <w:sz w:val="28"/>
          <w:szCs w:val="28"/>
        </w:rPr>
      </w:pPr>
      <w:r w:rsidRPr="00D66470">
        <w:rPr>
          <w:rFonts w:cstheme="minorHAnsi"/>
          <w:sz w:val="28"/>
          <w:szCs w:val="28"/>
        </w:rPr>
        <w:t xml:space="preserve">7- La guillotine / l’exécuteur </w:t>
      </w:r>
      <w:r w:rsidR="00FC4ABE" w:rsidRPr="00D66470">
        <w:rPr>
          <w:rFonts w:cstheme="minorHAnsi"/>
          <w:sz w:val="28"/>
          <w:szCs w:val="28"/>
        </w:rPr>
        <w:t>/bourreau….</w:t>
      </w:r>
    </w:p>
    <w:p w:rsidR="006F352C" w:rsidRPr="00D66470" w:rsidRDefault="006F352C" w:rsidP="00D66470">
      <w:pPr>
        <w:spacing w:after="0"/>
        <w:rPr>
          <w:rFonts w:cstheme="minorHAnsi"/>
          <w:sz w:val="28"/>
          <w:szCs w:val="28"/>
        </w:rPr>
      </w:pPr>
    </w:p>
    <w:p w:rsidR="006F352C" w:rsidRPr="00D66470" w:rsidRDefault="00B93D89" w:rsidP="00D66470">
      <w:pPr>
        <w:spacing w:after="0"/>
        <w:rPr>
          <w:rFonts w:cstheme="minorHAnsi"/>
          <w:sz w:val="28"/>
          <w:szCs w:val="28"/>
        </w:rPr>
      </w:pPr>
      <w:r w:rsidRPr="00D66470">
        <w:rPr>
          <w:rFonts w:cstheme="minorHAnsi"/>
          <w:sz w:val="28"/>
          <w:szCs w:val="28"/>
        </w:rPr>
        <w:t xml:space="preserve">8- Une subordonnée Complétive </w:t>
      </w:r>
      <w:r w:rsidR="006D50EB">
        <w:rPr>
          <w:rFonts w:cstheme="minorHAnsi"/>
          <w:sz w:val="28"/>
          <w:szCs w:val="28"/>
        </w:rPr>
        <w:t xml:space="preserve">  →    (verbe + que )</w:t>
      </w:r>
    </w:p>
    <w:p w:rsidR="006F352C" w:rsidRPr="00D66470" w:rsidRDefault="006F352C" w:rsidP="00D66470">
      <w:pPr>
        <w:spacing w:after="0"/>
        <w:rPr>
          <w:rFonts w:cstheme="minorHAnsi"/>
          <w:sz w:val="28"/>
          <w:szCs w:val="28"/>
        </w:rPr>
      </w:pPr>
    </w:p>
    <w:p w:rsidR="006F352C" w:rsidRPr="006D50EB" w:rsidRDefault="00B93D89" w:rsidP="001E0452">
      <w:pPr>
        <w:spacing w:after="0"/>
        <w:rPr>
          <w:rFonts w:cstheme="minorHAnsi"/>
          <w:b/>
          <w:bCs/>
          <w:sz w:val="28"/>
          <w:szCs w:val="28"/>
        </w:rPr>
      </w:pPr>
      <w:r w:rsidRPr="006D50EB">
        <w:rPr>
          <w:rFonts w:cstheme="minorHAnsi"/>
          <w:b/>
          <w:bCs/>
          <w:sz w:val="28"/>
          <w:szCs w:val="28"/>
        </w:rPr>
        <w:t>9- Selon moi, exécut</w:t>
      </w:r>
      <w:r w:rsidR="00FC4ABE" w:rsidRPr="006D50EB">
        <w:rPr>
          <w:rFonts w:cstheme="minorHAnsi"/>
          <w:b/>
          <w:bCs/>
          <w:sz w:val="28"/>
          <w:szCs w:val="28"/>
        </w:rPr>
        <w:t xml:space="preserve">er un condamné en public n’est pas du tout </w:t>
      </w:r>
      <w:r w:rsidRPr="006D50EB">
        <w:rPr>
          <w:rFonts w:cstheme="minorHAnsi"/>
          <w:b/>
          <w:bCs/>
          <w:sz w:val="28"/>
          <w:szCs w:val="28"/>
        </w:rPr>
        <w:t>un spectacle</w:t>
      </w:r>
      <w:r w:rsidR="006F352C" w:rsidRPr="006D50EB">
        <w:rPr>
          <w:rFonts w:cstheme="minorHAnsi"/>
          <w:b/>
          <w:bCs/>
          <w:sz w:val="28"/>
          <w:szCs w:val="28"/>
        </w:rPr>
        <w:t xml:space="preserve"> </w:t>
      </w:r>
      <w:r w:rsidR="00FC4ABE" w:rsidRPr="006D50EB">
        <w:rPr>
          <w:rFonts w:cstheme="minorHAnsi"/>
          <w:b/>
          <w:bCs/>
          <w:sz w:val="28"/>
          <w:szCs w:val="28"/>
        </w:rPr>
        <w:t xml:space="preserve"> au contraire c’est une tragédie</w:t>
      </w:r>
      <w:r w:rsidR="00D66470" w:rsidRPr="006D50EB">
        <w:rPr>
          <w:rFonts w:cstheme="minorHAnsi"/>
          <w:b/>
          <w:bCs/>
          <w:sz w:val="28"/>
          <w:szCs w:val="28"/>
        </w:rPr>
        <w:t xml:space="preserve"> (</w:t>
      </w:r>
      <w:hyperlink r:id="rId6" w:history="1">
        <w:r w:rsidR="00D66470" w:rsidRPr="006D50EB">
          <w:rPr>
            <w:rStyle w:val="lev"/>
            <w:rFonts w:ascii="Arial" w:hAnsi="Arial" w:cs="Arial"/>
            <w:b w:val="0"/>
            <w:bCs w:val="0"/>
            <w:color w:val="FF0000"/>
            <w:spacing w:val="-6"/>
            <w:sz w:val="21"/>
            <w:szCs w:val="21"/>
            <w:shd w:val="clear" w:color="auto" w:fill="FFFFFF"/>
          </w:rPr>
          <w:t>Évènement</w:t>
        </w:r>
      </w:hyperlink>
      <w:r w:rsidR="00D66470" w:rsidRPr="006D50EB">
        <w:rPr>
          <w:rFonts w:ascii="Arial" w:hAnsi="Arial" w:cs="Arial"/>
          <w:b/>
          <w:bCs/>
          <w:color w:val="FF0000"/>
          <w:spacing w:val="-6"/>
          <w:sz w:val="21"/>
          <w:szCs w:val="21"/>
          <w:shd w:val="clear" w:color="auto" w:fill="FFFFFF"/>
        </w:rPr>
        <w:t> </w:t>
      </w:r>
      <w:r w:rsidR="001E0452" w:rsidRPr="006D50EB">
        <w:rPr>
          <w:rFonts w:ascii="Arial" w:hAnsi="Arial" w:cs="Arial"/>
          <w:b/>
          <w:bCs/>
          <w:color w:val="FF0000"/>
          <w:spacing w:val="-6"/>
          <w:sz w:val="21"/>
          <w:szCs w:val="21"/>
          <w:shd w:val="clear" w:color="auto" w:fill="FFFFFF"/>
        </w:rPr>
        <w:t xml:space="preserve">   funeste</w:t>
      </w:r>
      <w:r w:rsidR="001E0452" w:rsidRPr="006D50EB">
        <w:rPr>
          <w:rFonts w:ascii="Arial" w:hAnsi="Arial" w:cs="Arial"/>
          <w:b/>
          <w:bCs/>
          <w:spacing w:val="-6"/>
          <w:sz w:val="21"/>
          <w:szCs w:val="21"/>
          <w:shd w:val="clear" w:color="auto" w:fill="FFFFFF"/>
        </w:rPr>
        <w:t>)</w:t>
      </w:r>
      <w:r w:rsidR="001E0452" w:rsidRPr="006D50EB">
        <w:rPr>
          <w:b/>
          <w:bCs/>
        </w:rPr>
        <w:t>,</w:t>
      </w:r>
      <w:r w:rsidR="00D66470" w:rsidRPr="006D50EB">
        <w:rPr>
          <w:rFonts w:ascii="Arial" w:hAnsi="Arial" w:cs="Arial"/>
          <w:b/>
          <w:bCs/>
          <w:color w:val="1D1D1B"/>
          <w:spacing w:val="-6"/>
          <w:sz w:val="21"/>
          <w:szCs w:val="21"/>
          <w:shd w:val="clear" w:color="auto" w:fill="FFFFFF"/>
        </w:rPr>
        <w:t> </w:t>
      </w:r>
      <w:r w:rsidR="00FC4ABE" w:rsidRPr="006D50EB">
        <w:rPr>
          <w:rFonts w:cstheme="minorHAnsi"/>
          <w:b/>
          <w:bCs/>
          <w:sz w:val="28"/>
          <w:szCs w:val="28"/>
        </w:rPr>
        <w:t xml:space="preserve"> et c’est quelque chose dégoutante et </w:t>
      </w:r>
      <w:r w:rsidR="00D66470" w:rsidRPr="006D50EB">
        <w:rPr>
          <w:rFonts w:cstheme="minorHAnsi"/>
          <w:b/>
          <w:bCs/>
          <w:sz w:val="28"/>
          <w:szCs w:val="28"/>
        </w:rPr>
        <w:t>horrible. De plus, il est inconvenable (indigne) de se divertir et trouver du plaisir aux dépens des malheurs des autres</w:t>
      </w:r>
      <w:r w:rsidR="001E0452" w:rsidRPr="006D50EB">
        <w:rPr>
          <w:rFonts w:cstheme="minorHAnsi"/>
          <w:b/>
          <w:bCs/>
          <w:sz w:val="28"/>
          <w:szCs w:val="28"/>
        </w:rPr>
        <w:t>.</w:t>
      </w:r>
      <w:r w:rsidR="00D66470" w:rsidRPr="006D50EB">
        <w:rPr>
          <w:rFonts w:cstheme="minorHAnsi"/>
          <w:b/>
          <w:bCs/>
          <w:sz w:val="28"/>
          <w:szCs w:val="28"/>
        </w:rPr>
        <w:t xml:space="preserve">  </w:t>
      </w:r>
    </w:p>
    <w:p w:rsidR="001E0452" w:rsidRDefault="001E0452" w:rsidP="001E0452">
      <w:pPr>
        <w:spacing w:after="0"/>
        <w:rPr>
          <w:rFonts w:cstheme="minorHAnsi"/>
          <w:sz w:val="28"/>
          <w:szCs w:val="28"/>
        </w:rPr>
      </w:pPr>
    </w:p>
    <w:p w:rsidR="00D66470" w:rsidRPr="006D50EB" w:rsidRDefault="00D66470" w:rsidP="00D66470">
      <w:pPr>
        <w:spacing w:after="0"/>
        <w:rPr>
          <w:rFonts w:cstheme="minorHAnsi"/>
          <w:b/>
          <w:bCs/>
          <w:color w:val="0000FF"/>
          <w:sz w:val="28"/>
          <w:szCs w:val="28"/>
        </w:rPr>
      </w:pPr>
      <w:r w:rsidRPr="006D50EB">
        <w:rPr>
          <w:rFonts w:cstheme="minorHAnsi"/>
          <w:b/>
          <w:bCs/>
          <w:color w:val="0000FF"/>
          <w:sz w:val="28"/>
          <w:szCs w:val="28"/>
        </w:rPr>
        <w:t>10</w:t>
      </w:r>
      <w:r w:rsidR="001E0452" w:rsidRPr="006D50EB">
        <w:rPr>
          <w:rFonts w:cstheme="minorHAnsi"/>
          <w:b/>
          <w:bCs/>
          <w:color w:val="0000FF"/>
          <w:sz w:val="28"/>
          <w:szCs w:val="28"/>
        </w:rPr>
        <w:t xml:space="preserve">. Personnellement, si j’étais journaliste, je ne couvrirais jamais un événement d’exécution  car cela est trop choquant et je ne peux supporter de voir mourir quelqu’un devant mes yeux sans qu’il ait une réaction de ma part. </w:t>
      </w:r>
    </w:p>
    <w:p w:rsidR="006D50EB" w:rsidRPr="006D50EB" w:rsidRDefault="006D50EB" w:rsidP="00D66470">
      <w:pPr>
        <w:spacing w:after="0"/>
        <w:rPr>
          <w:rFonts w:cstheme="minorHAnsi"/>
          <w:b/>
          <w:bCs/>
          <w:color w:val="0000FF"/>
          <w:sz w:val="28"/>
          <w:szCs w:val="28"/>
        </w:rPr>
      </w:pPr>
    </w:p>
    <w:p w:rsidR="006D50EB" w:rsidRPr="006D50EB" w:rsidRDefault="006D50EB" w:rsidP="00D66470">
      <w:pPr>
        <w:spacing w:after="0"/>
        <w:rPr>
          <w:rFonts w:cstheme="minorHAnsi"/>
          <w:color w:val="0000FF"/>
          <w:sz w:val="28"/>
          <w:szCs w:val="28"/>
        </w:rPr>
      </w:pPr>
      <w:r>
        <w:rPr>
          <w:rFonts w:cstheme="minorHAnsi"/>
          <w:color w:val="0000FF"/>
          <w:sz w:val="28"/>
          <w:szCs w:val="28"/>
        </w:rPr>
        <w:t xml:space="preserve">                                                            Ou bien  </w:t>
      </w:r>
    </w:p>
    <w:p w:rsidR="001E0452" w:rsidRDefault="001E0452" w:rsidP="00D66470">
      <w:pPr>
        <w:spacing w:after="0"/>
        <w:rPr>
          <w:rFonts w:cstheme="minorHAnsi"/>
          <w:sz w:val="28"/>
          <w:szCs w:val="28"/>
        </w:rPr>
      </w:pPr>
    </w:p>
    <w:p w:rsidR="001E0452" w:rsidRPr="006D50EB" w:rsidRDefault="001E0452" w:rsidP="00D66470">
      <w:pPr>
        <w:spacing w:after="0"/>
        <w:rPr>
          <w:rFonts w:cstheme="minorHAnsi"/>
          <w:b/>
          <w:bCs/>
          <w:color w:val="800080"/>
          <w:sz w:val="28"/>
          <w:szCs w:val="28"/>
        </w:rPr>
      </w:pPr>
      <w:r>
        <w:rPr>
          <w:rFonts w:cstheme="minorHAnsi"/>
          <w:sz w:val="28"/>
          <w:szCs w:val="28"/>
        </w:rPr>
        <w:t xml:space="preserve">       </w:t>
      </w:r>
      <w:r w:rsidRPr="006D50EB">
        <w:rPr>
          <w:rFonts w:cstheme="minorHAnsi"/>
          <w:b/>
          <w:bCs/>
          <w:color w:val="800080"/>
          <w:sz w:val="28"/>
          <w:szCs w:val="28"/>
        </w:rPr>
        <w:t>Personnellement, si j’étais journaliste je couvrirais un événement d’exécution pour montrer au mo</w:t>
      </w:r>
      <w:r w:rsidR="006D50EB" w:rsidRPr="006D50EB">
        <w:rPr>
          <w:rFonts w:cstheme="minorHAnsi"/>
          <w:b/>
          <w:bCs/>
          <w:color w:val="800080"/>
          <w:sz w:val="28"/>
          <w:szCs w:val="28"/>
        </w:rPr>
        <w:t>n</w:t>
      </w:r>
      <w:r w:rsidRPr="006D50EB">
        <w:rPr>
          <w:rFonts w:cstheme="minorHAnsi"/>
          <w:b/>
          <w:bCs/>
          <w:color w:val="800080"/>
          <w:sz w:val="28"/>
          <w:szCs w:val="28"/>
        </w:rPr>
        <w:t>de entier la barbarie et l’atrocité da peine de mort</w:t>
      </w:r>
      <w:r w:rsidR="006D50EB" w:rsidRPr="006D50EB">
        <w:rPr>
          <w:rFonts w:cstheme="minorHAnsi"/>
          <w:b/>
          <w:bCs/>
          <w:color w:val="800080"/>
          <w:sz w:val="28"/>
          <w:szCs w:val="28"/>
        </w:rPr>
        <w:t xml:space="preserve"> et aussi la torture et la cruauté que subit un condamné</w:t>
      </w:r>
      <w:r w:rsidRPr="006D50EB">
        <w:rPr>
          <w:rFonts w:cstheme="minorHAnsi"/>
          <w:b/>
          <w:bCs/>
          <w:color w:val="800080"/>
          <w:sz w:val="28"/>
          <w:szCs w:val="28"/>
        </w:rPr>
        <w:t>.</w:t>
      </w:r>
    </w:p>
    <w:p w:rsidR="00B93D89" w:rsidRPr="006D50EB" w:rsidRDefault="00B93D89">
      <w:pPr>
        <w:rPr>
          <w:rFonts w:cstheme="minorHAnsi"/>
          <w:b/>
          <w:bCs/>
          <w:color w:val="800080"/>
          <w:sz w:val="28"/>
          <w:szCs w:val="28"/>
        </w:rPr>
      </w:pPr>
    </w:p>
    <w:sectPr w:rsidR="00B93D89" w:rsidRPr="006D50EB" w:rsidSect="00D66470">
      <w:headerReference w:type="default" r:id="rId7"/>
      <w:pgSz w:w="11906" w:h="16838"/>
      <w:pgMar w:top="284"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27" w:rsidRDefault="00447327" w:rsidP="00B93D89">
      <w:pPr>
        <w:spacing w:after="0" w:line="240" w:lineRule="auto"/>
      </w:pPr>
      <w:r>
        <w:separator/>
      </w:r>
    </w:p>
  </w:endnote>
  <w:endnote w:type="continuationSeparator" w:id="1">
    <w:p w:rsidR="00447327" w:rsidRDefault="00447327" w:rsidP="00B9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27" w:rsidRDefault="00447327" w:rsidP="00B93D89">
      <w:pPr>
        <w:spacing w:after="0" w:line="240" w:lineRule="auto"/>
      </w:pPr>
      <w:r>
        <w:separator/>
      </w:r>
    </w:p>
  </w:footnote>
  <w:footnote w:type="continuationSeparator" w:id="1">
    <w:p w:rsidR="00447327" w:rsidRDefault="00447327" w:rsidP="00B93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89" w:rsidRPr="002E7318" w:rsidRDefault="00B93D89" w:rsidP="00B93D89">
    <w:pPr>
      <w:pStyle w:val="En-tte"/>
      <w:jc w:val="center"/>
      <w:rPr>
        <w:rFonts w:ascii="Agency FB" w:hAnsi="Agency FB"/>
        <w:sz w:val="40"/>
        <w:szCs w:val="40"/>
      </w:rPr>
    </w:pPr>
    <w:r w:rsidRPr="002E7318">
      <w:rPr>
        <w:rFonts w:ascii="Agency FB" w:hAnsi="Agency FB"/>
        <w:sz w:val="40"/>
        <w:szCs w:val="40"/>
      </w:rPr>
      <w:t>Corrigé de l’examen</w:t>
    </w:r>
  </w:p>
  <w:p w:rsidR="00B93D89" w:rsidRPr="002E7318" w:rsidRDefault="00B93D89" w:rsidP="00B93D89">
    <w:pPr>
      <w:pStyle w:val="En-tte"/>
      <w:jc w:val="center"/>
      <w:rPr>
        <w:rFonts w:ascii="Agency FB" w:hAnsi="Agency FB"/>
        <w:sz w:val="40"/>
        <w:szCs w:val="40"/>
      </w:rPr>
    </w:pPr>
    <w:r w:rsidRPr="002E7318">
      <w:rPr>
        <w:rFonts w:ascii="Agency FB" w:hAnsi="Agency FB"/>
        <w:sz w:val="40"/>
        <w:szCs w:val="40"/>
      </w:rPr>
      <w:t>Le Derni</w:t>
    </w:r>
    <w:r>
      <w:rPr>
        <w:rFonts w:ascii="Agency FB" w:hAnsi="Agency FB"/>
        <w:sz w:val="40"/>
        <w:szCs w:val="40"/>
      </w:rPr>
      <w:t>er Jour d’un Condamné Chapitre 48</w:t>
    </w:r>
  </w:p>
  <w:p w:rsidR="00B93D89" w:rsidRDefault="00B93D8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D89"/>
    <w:rsid w:val="001E0452"/>
    <w:rsid w:val="00430709"/>
    <w:rsid w:val="00447327"/>
    <w:rsid w:val="0053058E"/>
    <w:rsid w:val="006D50EB"/>
    <w:rsid w:val="006F352C"/>
    <w:rsid w:val="00944FC1"/>
    <w:rsid w:val="00B30436"/>
    <w:rsid w:val="00B93D89"/>
    <w:rsid w:val="00BA27EA"/>
    <w:rsid w:val="00D66470"/>
    <w:rsid w:val="00E73854"/>
    <w:rsid w:val="00FC4A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D89"/>
    <w:pPr>
      <w:tabs>
        <w:tab w:val="center" w:pos="4536"/>
        <w:tab w:val="right" w:pos="9072"/>
      </w:tabs>
      <w:spacing w:after="0" w:line="240" w:lineRule="auto"/>
    </w:pPr>
  </w:style>
  <w:style w:type="character" w:customStyle="1" w:styleId="En-tteCar">
    <w:name w:val="En-tête Car"/>
    <w:basedOn w:val="Policepardfaut"/>
    <w:link w:val="En-tte"/>
    <w:uiPriority w:val="99"/>
    <w:rsid w:val="00B93D89"/>
  </w:style>
  <w:style w:type="paragraph" w:styleId="Pieddepage">
    <w:name w:val="footer"/>
    <w:basedOn w:val="Normal"/>
    <w:link w:val="PieddepageCar"/>
    <w:uiPriority w:val="99"/>
    <w:unhideWhenUsed/>
    <w:rsid w:val="00B93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D89"/>
  </w:style>
  <w:style w:type="table" w:styleId="Grilledutableau">
    <w:name w:val="Table Grid"/>
    <w:basedOn w:val="TableauNormal"/>
    <w:uiPriority w:val="59"/>
    <w:rsid w:val="00B9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66470"/>
    <w:rPr>
      <w:color w:val="0000FF"/>
      <w:u w:val="single"/>
    </w:rPr>
  </w:style>
  <w:style w:type="character" w:styleId="lev">
    <w:name w:val="Strong"/>
    <w:basedOn w:val="Policepardfaut"/>
    <w:uiPriority w:val="22"/>
    <w:qFormat/>
    <w:rsid w:val="00D66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D89"/>
    <w:pPr>
      <w:tabs>
        <w:tab w:val="center" w:pos="4536"/>
        <w:tab w:val="right" w:pos="9072"/>
      </w:tabs>
      <w:spacing w:after="0" w:line="240" w:lineRule="auto"/>
    </w:pPr>
  </w:style>
  <w:style w:type="character" w:customStyle="1" w:styleId="En-tteCar">
    <w:name w:val="En-tête Car"/>
    <w:basedOn w:val="Policepardfaut"/>
    <w:link w:val="En-tte"/>
    <w:uiPriority w:val="99"/>
    <w:rsid w:val="00B93D89"/>
  </w:style>
  <w:style w:type="paragraph" w:styleId="Pieddepage">
    <w:name w:val="footer"/>
    <w:basedOn w:val="Normal"/>
    <w:link w:val="PieddepageCar"/>
    <w:uiPriority w:val="99"/>
    <w:unhideWhenUsed/>
    <w:rsid w:val="00B93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D89"/>
  </w:style>
  <w:style w:type="table" w:styleId="Grilledutableau">
    <w:name w:val="Table Grid"/>
    <w:basedOn w:val="TableauNormal"/>
    <w:uiPriority w:val="59"/>
    <w:rsid w:val="00B9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ternaute.fr/dictionnaire/fr/definition/evenement-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2020-03-27T18:33:00Z</cp:lastPrinted>
  <dcterms:created xsi:type="dcterms:W3CDTF">2020-03-27T09:28:00Z</dcterms:created>
  <dcterms:modified xsi:type="dcterms:W3CDTF">2020-03-27T18:34:00Z</dcterms:modified>
</cp:coreProperties>
</file>