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753" w:rsidRPr="00BD6B47" w:rsidRDefault="00205753">
      <w:pPr>
        <w:pStyle w:val="Titre"/>
        <w:rPr>
          <w:sz w:val="20"/>
          <w:szCs w:val="20"/>
        </w:rPr>
      </w:pPr>
      <w:r w:rsidRPr="00BD6B47">
        <w:rPr>
          <w:sz w:val="20"/>
          <w:szCs w:val="20"/>
        </w:rPr>
        <w:t>LES REGISTRES</w:t>
      </w:r>
    </w:p>
    <w:p w:rsidR="00205753" w:rsidRPr="00BD6B47" w:rsidRDefault="00205753">
      <w:pPr>
        <w:pStyle w:val="Titre"/>
        <w:rPr>
          <w:sz w:val="20"/>
          <w:szCs w:val="20"/>
        </w:rPr>
      </w:pPr>
    </w:p>
    <w:p w:rsidR="00205753" w:rsidRPr="00BD6B47" w:rsidRDefault="00205753">
      <w:pPr>
        <w:pStyle w:val="Titre"/>
        <w:rPr>
          <w:sz w:val="20"/>
          <w:szCs w:val="20"/>
        </w:rPr>
      </w:pPr>
    </w:p>
    <w:p w:rsidR="00205753" w:rsidRPr="00BD6B47" w:rsidRDefault="00205753">
      <w:pPr>
        <w:pStyle w:val="Titre"/>
        <w:jc w:val="both"/>
        <w:rPr>
          <w:b w:val="0"/>
          <w:bCs w:val="0"/>
          <w:sz w:val="20"/>
          <w:szCs w:val="20"/>
        </w:rPr>
      </w:pPr>
      <w:r w:rsidRPr="00BD6B47">
        <w:rPr>
          <w:b w:val="0"/>
          <w:bCs w:val="0"/>
          <w:sz w:val="20"/>
          <w:szCs w:val="20"/>
        </w:rPr>
        <w:t xml:space="preserve">Le texte littéraire vise à produire une émotion sur le lecteur. Le registre traduit cette </w:t>
      </w:r>
      <w:r w:rsidRPr="00BD6B47">
        <w:rPr>
          <w:sz w:val="20"/>
          <w:szCs w:val="20"/>
        </w:rPr>
        <w:t>impression particulière que produit un texte sur la sensibilité</w:t>
      </w:r>
      <w:r w:rsidRPr="00BD6B47">
        <w:rPr>
          <w:b w:val="0"/>
          <w:bCs w:val="0"/>
          <w:sz w:val="20"/>
          <w:szCs w:val="20"/>
        </w:rPr>
        <w:t xml:space="preserve"> </w:t>
      </w:r>
      <w:r w:rsidRPr="00BD6B47">
        <w:rPr>
          <w:sz w:val="20"/>
          <w:szCs w:val="20"/>
        </w:rPr>
        <w:t>du lecteur</w:t>
      </w:r>
      <w:r w:rsidRPr="00BD6B47">
        <w:rPr>
          <w:b w:val="0"/>
          <w:bCs w:val="0"/>
          <w:sz w:val="20"/>
          <w:szCs w:val="20"/>
        </w:rPr>
        <w:t>, qui peut aller du plus grave au plus joyeux (faire rire ou pleurer…).</w:t>
      </w:r>
    </w:p>
    <w:p w:rsidR="00205753" w:rsidRPr="00BD6B47" w:rsidRDefault="00205753">
      <w:pPr>
        <w:pStyle w:val="Titre"/>
        <w:jc w:val="both"/>
        <w:rPr>
          <w:b w:val="0"/>
          <w:bCs w:val="0"/>
          <w:sz w:val="20"/>
          <w:szCs w:val="20"/>
        </w:rPr>
      </w:pPr>
      <w:r w:rsidRPr="00BD6B47">
        <w:rPr>
          <w:b w:val="0"/>
          <w:bCs w:val="0"/>
          <w:sz w:val="20"/>
          <w:szCs w:val="20"/>
        </w:rPr>
        <w:t>Les registres sont d’abord associés à certains genres (le tragique à la tragédie, l’épique à l’épopée, le comique à la comédie…).Mais ils dépassent les frontières de ces genres qui ont parfois disparu (L’épopée disparaît en tant que genre au XVIIIème siècle mais le registre épique est encore présent dans le roman, la poésie…)</w:t>
      </w:r>
    </w:p>
    <w:p w:rsidR="00205753" w:rsidRPr="00BD6B47" w:rsidRDefault="00205753">
      <w:pPr>
        <w:pStyle w:val="Titre"/>
        <w:jc w:val="both"/>
        <w:rPr>
          <w:b w:val="0"/>
          <w:bCs w:val="0"/>
          <w:sz w:val="20"/>
          <w:szCs w:val="20"/>
        </w:rPr>
      </w:pPr>
      <w:r w:rsidRPr="00BD6B47">
        <w:rPr>
          <w:b w:val="0"/>
          <w:bCs w:val="0"/>
          <w:sz w:val="20"/>
          <w:szCs w:val="20"/>
        </w:rPr>
        <w:t xml:space="preserve">On distingue les registres sérieux (épique, pathétique, tragique, lyrique, </w:t>
      </w:r>
      <w:r w:rsidR="00637992">
        <w:rPr>
          <w:b w:val="0"/>
          <w:bCs w:val="0"/>
          <w:sz w:val="20"/>
          <w:szCs w:val="20"/>
        </w:rPr>
        <w:t xml:space="preserve">polémique, didactique, </w:t>
      </w:r>
      <w:r w:rsidRPr="00BD6B47">
        <w:rPr>
          <w:b w:val="0"/>
          <w:bCs w:val="0"/>
          <w:sz w:val="20"/>
          <w:szCs w:val="20"/>
        </w:rPr>
        <w:t xml:space="preserve"> épidictique, fantastique) et les registres plaisants (comiques, satirique)</w:t>
      </w:r>
    </w:p>
    <w:p w:rsidR="00205753" w:rsidRPr="00BD6B47" w:rsidRDefault="00205753">
      <w:pPr>
        <w:pStyle w:val="Titre"/>
        <w:jc w:val="both"/>
        <w:rPr>
          <w:b w:val="0"/>
          <w:bCs w:val="0"/>
          <w:sz w:val="20"/>
          <w:szCs w:val="20"/>
        </w:rPr>
      </w:pPr>
    </w:p>
    <w:p w:rsidR="00205753" w:rsidRPr="00BD6B47" w:rsidRDefault="00205753">
      <w:pPr>
        <w:pStyle w:val="Titre"/>
        <w:jc w:val="both"/>
        <w:rPr>
          <w:b w:val="0"/>
          <w:bCs w:val="0"/>
          <w:sz w:val="20"/>
          <w:szCs w:val="20"/>
        </w:rPr>
      </w:pPr>
    </w:p>
    <w:p w:rsidR="00205753" w:rsidRPr="00BD6B47" w:rsidRDefault="00205753">
      <w:pPr>
        <w:pStyle w:val="Titre"/>
        <w:numPr>
          <w:ilvl w:val="0"/>
          <w:numId w:val="1"/>
        </w:numPr>
        <w:jc w:val="both"/>
        <w:rPr>
          <w:sz w:val="20"/>
          <w:szCs w:val="20"/>
        </w:rPr>
      </w:pPr>
      <w:r w:rsidRPr="00BD6B47">
        <w:rPr>
          <w:sz w:val="20"/>
          <w:szCs w:val="20"/>
        </w:rPr>
        <w:t>Le registre épique</w:t>
      </w:r>
    </w:p>
    <w:p w:rsidR="00205753" w:rsidRPr="00BD6B47" w:rsidRDefault="00205753">
      <w:pPr>
        <w:pStyle w:val="Titre"/>
        <w:jc w:val="both"/>
        <w:rPr>
          <w:b w:val="0"/>
          <w:bCs w:val="0"/>
          <w:sz w:val="20"/>
          <w:szCs w:val="20"/>
        </w:rPr>
      </w:pPr>
      <w:r w:rsidRPr="00BD6B47">
        <w:rPr>
          <w:b w:val="0"/>
          <w:bCs w:val="0"/>
          <w:sz w:val="20"/>
          <w:szCs w:val="20"/>
        </w:rPr>
        <w:t>Il vient de l’épopée, long récit d’exploits et d’aventures à la gloire de héros hors du commun (L’Illiade, d’Homère).</w:t>
      </w:r>
    </w:p>
    <w:p w:rsidR="00205753" w:rsidRPr="00BD6B47" w:rsidRDefault="00205753">
      <w:pPr>
        <w:pStyle w:val="Titre"/>
        <w:jc w:val="both"/>
        <w:rPr>
          <w:b w:val="0"/>
          <w:bCs w:val="0"/>
          <w:sz w:val="20"/>
          <w:szCs w:val="20"/>
        </w:rPr>
      </w:pPr>
      <w:r w:rsidRPr="00BD6B47">
        <w:rPr>
          <w:b w:val="0"/>
          <w:bCs w:val="0"/>
          <w:sz w:val="20"/>
          <w:szCs w:val="20"/>
        </w:rPr>
        <w:t>Il cherche à susciter l’</w:t>
      </w:r>
      <w:r w:rsidRPr="00BD6B47">
        <w:rPr>
          <w:sz w:val="20"/>
          <w:szCs w:val="20"/>
        </w:rPr>
        <w:t>étonnement</w:t>
      </w:r>
      <w:r w:rsidRPr="00BD6B47">
        <w:rPr>
          <w:b w:val="0"/>
          <w:bCs w:val="0"/>
          <w:sz w:val="20"/>
          <w:szCs w:val="20"/>
        </w:rPr>
        <w:t>, l’</w:t>
      </w:r>
      <w:r w:rsidRPr="00BD6B47">
        <w:rPr>
          <w:sz w:val="20"/>
          <w:szCs w:val="20"/>
        </w:rPr>
        <w:t>admiration</w:t>
      </w:r>
      <w:r w:rsidRPr="00BD6B47">
        <w:rPr>
          <w:b w:val="0"/>
          <w:bCs w:val="0"/>
          <w:sz w:val="20"/>
          <w:szCs w:val="20"/>
        </w:rPr>
        <w:t xml:space="preserve"> ou l’</w:t>
      </w:r>
      <w:r w:rsidRPr="00BD6B47">
        <w:rPr>
          <w:sz w:val="20"/>
          <w:szCs w:val="20"/>
        </w:rPr>
        <w:t>effroi</w:t>
      </w:r>
      <w:r w:rsidRPr="00BD6B47">
        <w:rPr>
          <w:b w:val="0"/>
          <w:bCs w:val="0"/>
          <w:sz w:val="20"/>
          <w:szCs w:val="20"/>
        </w:rPr>
        <w:t>.</w:t>
      </w:r>
    </w:p>
    <w:p w:rsidR="00205753" w:rsidRDefault="00205753">
      <w:pPr>
        <w:pStyle w:val="Titre"/>
        <w:jc w:val="both"/>
        <w:rPr>
          <w:b w:val="0"/>
          <w:bCs w:val="0"/>
          <w:sz w:val="20"/>
          <w:szCs w:val="20"/>
        </w:rPr>
      </w:pPr>
      <w:r w:rsidRPr="00BD6B47">
        <w:rPr>
          <w:b w:val="0"/>
          <w:bCs w:val="0"/>
          <w:sz w:val="20"/>
          <w:szCs w:val="20"/>
        </w:rPr>
        <w:t xml:space="preserve">Il traduit des </w:t>
      </w:r>
      <w:r w:rsidRPr="00BD6B47">
        <w:rPr>
          <w:sz w:val="20"/>
          <w:szCs w:val="20"/>
        </w:rPr>
        <w:t>affrontements</w:t>
      </w:r>
      <w:r w:rsidRPr="00BD6B47">
        <w:rPr>
          <w:b w:val="0"/>
          <w:bCs w:val="0"/>
          <w:sz w:val="20"/>
          <w:szCs w:val="20"/>
        </w:rPr>
        <w:t xml:space="preserve"> grandioses et souvent guerriers (le Bien contre le Mal, </w:t>
      </w:r>
      <w:smartTag w:uri="urn:schemas-microsoft-com:office:smarttags" w:element="PersonName">
        <w:smartTagPr>
          <w:attr w:name="ProductID" w:val="la Lumi￨re"/>
        </w:smartTagPr>
        <w:r w:rsidRPr="00BD6B47">
          <w:rPr>
            <w:b w:val="0"/>
            <w:bCs w:val="0"/>
            <w:sz w:val="20"/>
            <w:szCs w:val="20"/>
          </w:rPr>
          <w:t>la Lumière</w:t>
        </w:r>
      </w:smartTag>
      <w:r w:rsidRPr="00BD6B47">
        <w:rPr>
          <w:b w:val="0"/>
          <w:bCs w:val="0"/>
          <w:sz w:val="20"/>
          <w:szCs w:val="20"/>
        </w:rPr>
        <w:t xml:space="preserve"> contre les Ténèbres…), en présence de </w:t>
      </w:r>
      <w:r w:rsidRPr="00BD6B47">
        <w:rPr>
          <w:sz w:val="20"/>
          <w:szCs w:val="20"/>
        </w:rPr>
        <w:t>héros surhumains</w:t>
      </w:r>
      <w:r w:rsidRPr="00BD6B47">
        <w:rPr>
          <w:b w:val="0"/>
          <w:bCs w:val="0"/>
          <w:sz w:val="20"/>
          <w:szCs w:val="20"/>
        </w:rPr>
        <w:t xml:space="preserve"> et de </w:t>
      </w:r>
      <w:r w:rsidRPr="00BD6B47">
        <w:rPr>
          <w:sz w:val="20"/>
          <w:szCs w:val="20"/>
        </w:rPr>
        <w:t>forces surnaturelles</w:t>
      </w:r>
      <w:r w:rsidRPr="00BD6B47">
        <w:rPr>
          <w:b w:val="0"/>
          <w:bCs w:val="0"/>
          <w:sz w:val="20"/>
          <w:szCs w:val="20"/>
        </w:rPr>
        <w:t xml:space="preserve">. Il vise à </w:t>
      </w:r>
      <w:r w:rsidRPr="00BD6B47">
        <w:rPr>
          <w:sz w:val="20"/>
          <w:szCs w:val="20"/>
        </w:rPr>
        <w:t>amplifier des événements</w:t>
      </w:r>
      <w:r w:rsidRPr="00BD6B47">
        <w:rPr>
          <w:b w:val="0"/>
          <w:bCs w:val="0"/>
          <w:sz w:val="20"/>
          <w:szCs w:val="20"/>
        </w:rPr>
        <w:t>.</w:t>
      </w:r>
    </w:p>
    <w:p w:rsidR="00637992" w:rsidRPr="00BD6B47" w:rsidRDefault="00637992">
      <w:pPr>
        <w:pStyle w:val="Titre"/>
        <w:jc w:val="both"/>
        <w:rPr>
          <w:b w:val="0"/>
          <w:bCs w:val="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205753" w:rsidRPr="00BD6B47">
        <w:tblPrEx>
          <w:tblCellMar>
            <w:top w:w="0" w:type="dxa"/>
            <w:bottom w:w="0" w:type="dxa"/>
          </w:tblCellMar>
        </w:tblPrEx>
        <w:tc>
          <w:tcPr>
            <w:tcW w:w="4606" w:type="dxa"/>
          </w:tcPr>
          <w:p w:rsidR="00205753" w:rsidRPr="00BD6B47" w:rsidRDefault="00205753">
            <w:pPr>
              <w:pStyle w:val="Titre"/>
              <w:jc w:val="both"/>
              <w:rPr>
                <w:bCs w:val="0"/>
                <w:i/>
                <w:iCs/>
                <w:sz w:val="20"/>
                <w:szCs w:val="20"/>
                <w:u w:val="single"/>
              </w:rPr>
            </w:pPr>
            <w:r w:rsidRPr="00BD6B47">
              <w:rPr>
                <w:bCs w:val="0"/>
                <w:i/>
                <w:iCs/>
                <w:sz w:val="20"/>
                <w:szCs w:val="20"/>
                <w:u w:val="single"/>
              </w:rPr>
              <w:t>Les procédés</w:t>
            </w:r>
          </w:p>
        </w:tc>
        <w:tc>
          <w:tcPr>
            <w:tcW w:w="4606" w:type="dxa"/>
          </w:tcPr>
          <w:p w:rsidR="00205753" w:rsidRPr="00BD6B47" w:rsidRDefault="00205753">
            <w:pPr>
              <w:pStyle w:val="Titre"/>
              <w:jc w:val="both"/>
              <w:rPr>
                <w:bCs w:val="0"/>
                <w:i/>
                <w:iCs/>
                <w:sz w:val="20"/>
                <w:szCs w:val="20"/>
                <w:u w:val="single"/>
              </w:rPr>
            </w:pPr>
            <w:r w:rsidRPr="00BD6B47">
              <w:rPr>
                <w:bCs w:val="0"/>
                <w:i/>
                <w:iCs/>
                <w:sz w:val="20"/>
                <w:szCs w:val="20"/>
                <w:u w:val="single"/>
              </w:rPr>
              <w:t>L’effet produit</w:t>
            </w:r>
          </w:p>
        </w:tc>
      </w:tr>
      <w:tr w:rsidR="00205753" w:rsidRPr="00BD6B47">
        <w:tblPrEx>
          <w:tblCellMar>
            <w:top w:w="0" w:type="dxa"/>
            <w:bottom w:w="0" w:type="dxa"/>
          </w:tblCellMar>
        </w:tblPrEx>
        <w:tc>
          <w:tcPr>
            <w:tcW w:w="4606" w:type="dxa"/>
          </w:tcPr>
          <w:p w:rsidR="00205753" w:rsidRPr="00BD6B47" w:rsidRDefault="00205753">
            <w:pPr>
              <w:pStyle w:val="Titre"/>
              <w:jc w:val="both"/>
              <w:rPr>
                <w:b w:val="0"/>
                <w:bCs w:val="0"/>
                <w:sz w:val="20"/>
                <w:szCs w:val="20"/>
              </w:rPr>
            </w:pPr>
            <w:r w:rsidRPr="00BD6B47">
              <w:rPr>
                <w:sz w:val="20"/>
                <w:szCs w:val="20"/>
              </w:rPr>
              <w:t>Termes collectifs</w:t>
            </w:r>
            <w:r w:rsidRPr="00BD6B47">
              <w:rPr>
                <w:b w:val="0"/>
                <w:bCs w:val="0"/>
                <w:sz w:val="20"/>
                <w:szCs w:val="20"/>
              </w:rPr>
              <w:t xml:space="preserve">, </w:t>
            </w:r>
            <w:r w:rsidRPr="00BD6B47">
              <w:rPr>
                <w:sz w:val="20"/>
                <w:szCs w:val="20"/>
              </w:rPr>
              <w:t>pluriels</w:t>
            </w:r>
            <w:r w:rsidRPr="00BD6B47">
              <w:rPr>
                <w:b w:val="0"/>
                <w:bCs w:val="0"/>
                <w:sz w:val="20"/>
                <w:szCs w:val="20"/>
              </w:rPr>
              <w:t xml:space="preserve">, </w:t>
            </w:r>
            <w:r w:rsidRPr="00BD6B47">
              <w:rPr>
                <w:sz w:val="20"/>
                <w:szCs w:val="20"/>
              </w:rPr>
              <w:t>superlatifs</w:t>
            </w:r>
            <w:r w:rsidRPr="00BD6B47">
              <w:rPr>
                <w:b w:val="0"/>
                <w:bCs w:val="0"/>
                <w:sz w:val="20"/>
                <w:szCs w:val="20"/>
              </w:rPr>
              <w:t xml:space="preserve">, </w:t>
            </w:r>
            <w:r w:rsidRPr="00BD6B47">
              <w:rPr>
                <w:sz w:val="20"/>
                <w:szCs w:val="20"/>
              </w:rPr>
              <w:t>adverbes d’intensité</w:t>
            </w:r>
            <w:r w:rsidRPr="00BD6B47">
              <w:rPr>
                <w:b w:val="0"/>
                <w:bCs w:val="0"/>
                <w:sz w:val="20"/>
                <w:szCs w:val="20"/>
              </w:rPr>
              <w:t xml:space="preserve">, </w:t>
            </w:r>
            <w:r w:rsidRPr="00BD6B47">
              <w:rPr>
                <w:sz w:val="20"/>
                <w:szCs w:val="20"/>
              </w:rPr>
              <w:t>énumérations</w:t>
            </w:r>
            <w:r w:rsidRPr="00BD6B47">
              <w:rPr>
                <w:b w:val="0"/>
                <w:bCs w:val="0"/>
                <w:sz w:val="20"/>
                <w:szCs w:val="20"/>
              </w:rPr>
              <w:t xml:space="preserve">, </w:t>
            </w:r>
            <w:r w:rsidRPr="00BD6B47">
              <w:rPr>
                <w:sz w:val="20"/>
                <w:szCs w:val="20"/>
              </w:rPr>
              <w:t>gradations</w:t>
            </w:r>
            <w:r w:rsidRPr="00BD6B47">
              <w:rPr>
                <w:b w:val="0"/>
                <w:bCs w:val="0"/>
                <w:sz w:val="20"/>
                <w:szCs w:val="20"/>
              </w:rPr>
              <w:t>…</w:t>
            </w:r>
          </w:p>
        </w:tc>
        <w:tc>
          <w:tcPr>
            <w:tcW w:w="4606" w:type="dxa"/>
          </w:tcPr>
          <w:p w:rsidR="00205753" w:rsidRPr="00BD6B47" w:rsidRDefault="00205753">
            <w:pPr>
              <w:pStyle w:val="Titre"/>
              <w:jc w:val="both"/>
              <w:rPr>
                <w:b w:val="0"/>
                <w:bCs w:val="0"/>
                <w:sz w:val="20"/>
                <w:szCs w:val="20"/>
              </w:rPr>
            </w:pPr>
            <w:r w:rsidRPr="00BD6B47">
              <w:rPr>
                <w:b w:val="0"/>
                <w:bCs w:val="0"/>
                <w:sz w:val="20"/>
                <w:szCs w:val="20"/>
              </w:rPr>
              <w:t>Tous ces procédés d’amplification produisent un agrandissement, une aggravation, une exagération</w:t>
            </w:r>
          </w:p>
        </w:tc>
      </w:tr>
      <w:tr w:rsidR="00205753" w:rsidRPr="00BD6B47">
        <w:tblPrEx>
          <w:tblCellMar>
            <w:top w:w="0" w:type="dxa"/>
            <w:bottom w:w="0" w:type="dxa"/>
          </w:tblCellMar>
        </w:tblPrEx>
        <w:tc>
          <w:tcPr>
            <w:tcW w:w="4606" w:type="dxa"/>
          </w:tcPr>
          <w:p w:rsidR="00205753" w:rsidRPr="00BD6B47" w:rsidRDefault="00205753">
            <w:pPr>
              <w:pStyle w:val="Titre"/>
              <w:jc w:val="both"/>
              <w:rPr>
                <w:b w:val="0"/>
                <w:bCs w:val="0"/>
                <w:sz w:val="20"/>
                <w:szCs w:val="20"/>
              </w:rPr>
            </w:pPr>
            <w:r w:rsidRPr="00BD6B47">
              <w:rPr>
                <w:sz w:val="20"/>
                <w:szCs w:val="20"/>
              </w:rPr>
              <w:t>Métaphores</w:t>
            </w:r>
            <w:r w:rsidRPr="00BD6B47">
              <w:rPr>
                <w:b w:val="0"/>
                <w:bCs w:val="0"/>
                <w:sz w:val="20"/>
                <w:szCs w:val="20"/>
              </w:rPr>
              <w:t xml:space="preserve"> et </w:t>
            </w:r>
            <w:r w:rsidRPr="00BD6B47">
              <w:rPr>
                <w:sz w:val="20"/>
                <w:szCs w:val="20"/>
              </w:rPr>
              <w:t>symboles</w:t>
            </w:r>
          </w:p>
        </w:tc>
        <w:tc>
          <w:tcPr>
            <w:tcW w:w="4606" w:type="dxa"/>
          </w:tcPr>
          <w:p w:rsidR="00205753" w:rsidRPr="00BD6B47" w:rsidRDefault="00637992">
            <w:pPr>
              <w:pStyle w:val="Titre"/>
              <w:jc w:val="both"/>
              <w:rPr>
                <w:b w:val="0"/>
                <w:bCs w:val="0"/>
                <w:sz w:val="20"/>
                <w:szCs w:val="20"/>
              </w:rPr>
            </w:pPr>
            <w:r>
              <w:rPr>
                <w:b w:val="0"/>
                <w:bCs w:val="0"/>
                <w:sz w:val="20"/>
                <w:szCs w:val="20"/>
              </w:rPr>
              <w:t>Mettre</w:t>
            </w:r>
            <w:r w:rsidR="00205753" w:rsidRPr="00BD6B47">
              <w:rPr>
                <w:b w:val="0"/>
                <w:bCs w:val="0"/>
                <w:sz w:val="20"/>
                <w:szCs w:val="20"/>
              </w:rPr>
              <w:t xml:space="preserve"> en relief les caractères extraordinaires en présence</w:t>
            </w:r>
          </w:p>
        </w:tc>
      </w:tr>
      <w:tr w:rsidR="00205753" w:rsidRPr="00BD6B47">
        <w:tblPrEx>
          <w:tblCellMar>
            <w:top w:w="0" w:type="dxa"/>
            <w:bottom w:w="0" w:type="dxa"/>
          </w:tblCellMar>
        </w:tblPrEx>
        <w:tc>
          <w:tcPr>
            <w:tcW w:w="4606" w:type="dxa"/>
          </w:tcPr>
          <w:p w:rsidR="00205753" w:rsidRPr="00BD6B47" w:rsidRDefault="00205753">
            <w:pPr>
              <w:pStyle w:val="Titre"/>
              <w:jc w:val="both"/>
              <w:rPr>
                <w:b w:val="0"/>
                <w:bCs w:val="0"/>
                <w:sz w:val="20"/>
                <w:szCs w:val="20"/>
              </w:rPr>
            </w:pPr>
            <w:r w:rsidRPr="00BD6B47">
              <w:rPr>
                <w:sz w:val="20"/>
                <w:szCs w:val="20"/>
              </w:rPr>
              <w:t xml:space="preserve">Phrases </w:t>
            </w:r>
            <w:r w:rsidRPr="00637992">
              <w:rPr>
                <w:bCs w:val="0"/>
                <w:sz w:val="20"/>
                <w:szCs w:val="20"/>
              </w:rPr>
              <w:t>longues,</w:t>
            </w:r>
            <w:r w:rsidRPr="00BD6B47">
              <w:rPr>
                <w:b w:val="0"/>
                <w:bCs w:val="0"/>
                <w:sz w:val="20"/>
                <w:szCs w:val="20"/>
              </w:rPr>
              <w:t xml:space="preserve"> </w:t>
            </w:r>
            <w:r w:rsidRPr="00BD6B47">
              <w:rPr>
                <w:sz w:val="20"/>
                <w:szCs w:val="20"/>
              </w:rPr>
              <w:t>complexes</w:t>
            </w:r>
            <w:r w:rsidRPr="00BD6B47">
              <w:rPr>
                <w:b w:val="0"/>
                <w:bCs w:val="0"/>
                <w:sz w:val="20"/>
                <w:szCs w:val="20"/>
              </w:rPr>
              <w:t xml:space="preserve">, souvent </w:t>
            </w:r>
            <w:r w:rsidRPr="00BD6B47">
              <w:rPr>
                <w:sz w:val="20"/>
                <w:szCs w:val="20"/>
              </w:rPr>
              <w:t>exclamatives</w:t>
            </w:r>
          </w:p>
        </w:tc>
        <w:tc>
          <w:tcPr>
            <w:tcW w:w="4606" w:type="dxa"/>
          </w:tcPr>
          <w:p w:rsidR="00205753" w:rsidRPr="00BD6B47" w:rsidRDefault="00205753">
            <w:pPr>
              <w:pStyle w:val="Titre"/>
              <w:jc w:val="both"/>
              <w:rPr>
                <w:b w:val="0"/>
                <w:bCs w:val="0"/>
                <w:sz w:val="20"/>
                <w:szCs w:val="20"/>
              </w:rPr>
            </w:pPr>
            <w:r w:rsidRPr="00BD6B47">
              <w:rPr>
                <w:b w:val="0"/>
                <w:bCs w:val="0"/>
                <w:sz w:val="20"/>
                <w:szCs w:val="20"/>
              </w:rPr>
              <w:t>La syntaxe ample donne de l’intensité à l’action</w:t>
            </w:r>
          </w:p>
        </w:tc>
      </w:tr>
    </w:tbl>
    <w:p w:rsidR="00205753" w:rsidRPr="00BD6B47" w:rsidRDefault="00205753">
      <w:pPr>
        <w:pStyle w:val="Titre"/>
        <w:jc w:val="both"/>
        <w:rPr>
          <w:b w:val="0"/>
          <w:bCs w:val="0"/>
          <w:sz w:val="20"/>
          <w:szCs w:val="20"/>
        </w:rPr>
      </w:pPr>
      <w:r w:rsidRPr="00BD6B47">
        <w:rPr>
          <w:b w:val="0"/>
          <w:bCs w:val="0"/>
          <w:sz w:val="20"/>
          <w:szCs w:val="20"/>
        </w:rPr>
        <w:t xml:space="preserve">Le registre épique se trouve bien sûr dans l’épopée (Homère ou </w:t>
      </w:r>
      <w:smartTag w:uri="urn:schemas-microsoft-com:office:smarttags" w:element="PersonName">
        <w:smartTagPr>
          <w:attr w:name="ProductID" w:val="la Chanson"/>
        </w:smartTagPr>
        <w:r w:rsidRPr="00BD6B47">
          <w:rPr>
            <w:b w:val="0"/>
            <w:bCs w:val="0"/>
            <w:sz w:val="20"/>
            <w:szCs w:val="20"/>
          </w:rPr>
          <w:t>la Chanson</w:t>
        </w:r>
      </w:smartTag>
      <w:r w:rsidRPr="00BD6B47">
        <w:rPr>
          <w:b w:val="0"/>
          <w:bCs w:val="0"/>
          <w:sz w:val="20"/>
          <w:szCs w:val="20"/>
        </w:rPr>
        <w:t xml:space="preserve"> de Roland) mais aussi dans les romans (Zola) ou la poésie (Hugo)</w:t>
      </w:r>
    </w:p>
    <w:p w:rsidR="00205753" w:rsidRPr="00305B9C" w:rsidRDefault="00205753">
      <w:pPr>
        <w:pStyle w:val="Titre"/>
        <w:jc w:val="both"/>
        <w:rPr>
          <w:b w:val="0"/>
          <w:bCs w:val="0"/>
          <w:sz w:val="18"/>
          <w:szCs w:val="18"/>
        </w:rPr>
      </w:pPr>
      <w:r w:rsidRPr="00305B9C">
        <w:rPr>
          <w:b w:val="0"/>
          <w:bCs w:val="0"/>
          <w:sz w:val="18"/>
          <w:szCs w:val="18"/>
          <w:u w:val="single"/>
        </w:rPr>
        <w:t>Exemple </w:t>
      </w:r>
      <w:r w:rsidRPr="00305B9C">
        <w:rPr>
          <w:b w:val="0"/>
          <w:bCs w:val="0"/>
          <w:sz w:val="18"/>
          <w:szCs w:val="18"/>
        </w:rPr>
        <w:t>:</w:t>
      </w:r>
    </w:p>
    <w:p w:rsidR="00205753" w:rsidRPr="00305B9C" w:rsidRDefault="00205753">
      <w:pPr>
        <w:pStyle w:val="Titre"/>
        <w:jc w:val="both"/>
        <w:rPr>
          <w:b w:val="0"/>
          <w:bCs w:val="0"/>
          <w:sz w:val="18"/>
          <w:szCs w:val="18"/>
        </w:rPr>
      </w:pPr>
      <w:r w:rsidRPr="00305B9C">
        <w:rPr>
          <w:b w:val="0"/>
          <w:bCs w:val="0"/>
          <w:sz w:val="18"/>
          <w:szCs w:val="18"/>
        </w:rPr>
        <w:t>« Lui, seul, battu des flots qui toujours se reforment,</w:t>
      </w:r>
    </w:p>
    <w:p w:rsidR="00205753" w:rsidRPr="00305B9C" w:rsidRDefault="00205753">
      <w:pPr>
        <w:pStyle w:val="Titre"/>
        <w:jc w:val="both"/>
        <w:rPr>
          <w:b w:val="0"/>
          <w:bCs w:val="0"/>
          <w:sz w:val="18"/>
          <w:szCs w:val="18"/>
        </w:rPr>
      </w:pPr>
      <w:r w:rsidRPr="00305B9C">
        <w:rPr>
          <w:b w:val="0"/>
          <w:bCs w:val="0"/>
          <w:sz w:val="18"/>
          <w:szCs w:val="18"/>
        </w:rPr>
        <w:t xml:space="preserve">  Il s’en va dans l’abîme et s’en va dans la nuit.</w:t>
      </w:r>
    </w:p>
    <w:p w:rsidR="00205753" w:rsidRPr="00305B9C" w:rsidRDefault="00205753">
      <w:pPr>
        <w:pStyle w:val="Titre"/>
        <w:jc w:val="both"/>
        <w:rPr>
          <w:b w:val="0"/>
          <w:bCs w:val="0"/>
          <w:sz w:val="18"/>
          <w:szCs w:val="18"/>
        </w:rPr>
      </w:pPr>
      <w:r w:rsidRPr="00305B9C">
        <w:rPr>
          <w:b w:val="0"/>
          <w:bCs w:val="0"/>
          <w:sz w:val="18"/>
          <w:szCs w:val="18"/>
        </w:rPr>
        <w:t xml:space="preserve">  Dur labeur ! tout est noir, tout est froid ; rien ne luit. » Hugo</w:t>
      </w:r>
    </w:p>
    <w:p w:rsidR="00205753" w:rsidRPr="00BD6B47" w:rsidRDefault="00205753">
      <w:pPr>
        <w:jc w:val="both"/>
        <w:rPr>
          <w:rFonts w:ascii="Bookman Old Style" w:hAnsi="Bookman Old Style"/>
          <w:sz w:val="20"/>
          <w:szCs w:val="20"/>
        </w:rPr>
      </w:pPr>
    </w:p>
    <w:p w:rsidR="00205753" w:rsidRPr="00BD6B47" w:rsidRDefault="00205753">
      <w:pPr>
        <w:numPr>
          <w:ilvl w:val="0"/>
          <w:numId w:val="1"/>
        </w:numPr>
        <w:jc w:val="both"/>
        <w:rPr>
          <w:rFonts w:ascii="Bookman Old Style" w:hAnsi="Bookman Old Style"/>
          <w:b/>
          <w:bCs/>
          <w:sz w:val="20"/>
          <w:szCs w:val="20"/>
        </w:rPr>
      </w:pPr>
      <w:r w:rsidRPr="00BD6B47">
        <w:rPr>
          <w:rFonts w:ascii="Bookman Old Style" w:hAnsi="Bookman Old Style"/>
          <w:b/>
          <w:bCs/>
          <w:sz w:val="20"/>
          <w:szCs w:val="20"/>
        </w:rPr>
        <w:t>Le registre lyrique</w:t>
      </w:r>
    </w:p>
    <w:p w:rsidR="00205753" w:rsidRPr="00BD6B47" w:rsidRDefault="00205753">
      <w:pPr>
        <w:jc w:val="both"/>
        <w:rPr>
          <w:rFonts w:ascii="Bookman Old Style" w:hAnsi="Bookman Old Style"/>
          <w:b/>
          <w:bCs/>
          <w:sz w:val="20"/>
          <w:szCs w:val="20"/>
        </w:rPr>
      </w:pPr>
      <w:r w:rsidRPr="00BD6B47">
        <w:rPr>
          <w:rFonts w:ascii="Bookman Old Style" w:hAnsi="Bookman Old Style"/>
          <w:sz w:val="20"/>
          <w:szCs w:val="20"/>
        </w:rPr>
        <w:t xml:space="preserve">Le lyrisme est à l’origine le chant que le poète accompagne de sa lyre. Il consiste à faire partager des sentiments personnels. Il exprime tous les élans de la sensibilité, le sentiment amoureux, l’espoir ou le chagrin. Il vise à </w:t>
      </w:r>
      <w:r w:rsidRPr="00BD6B47">
        <w:rPr>
          <w:rFonts w:ascii="Bookman Old Style" w:hAnsi="Bookman Old Style"/>
          <w:b/>
          <w:bCs/>
          <w:sz w:val="20"/>
          <w:szCs w:val="20"/>
        </w:rPr>
        <w:t>montrer la beauté des sentiments</w:t>
      </w:r>
      <w:r w:rsidRPr="00BD6B47">
        <w:rPr>
          <w:rFonts w:ascii="Bookman Old Style" w:hAnsi="Bookman Old Style"/>
          <w:sz w:val="20"/>
          <w:szCs w:val="20"/>
        </w:rPr>
        <w:t>.</w:t>
      </w:r>
    </w:p>
    <w:p w:rsidR="00205753" w:rsidRPr="00BD6B47" w:rsidRDefault="00205753">
      <w:pPr>
        <w:jc w:val="both"/>
        <w:rPr>
          <w:rFonts w:ascii="Bookman Old Style" w:hAnsi="Bookman Old Style"/>
          <w:sz w:val="20"/>
          <w:szCs w:val="20"/>
        </w:rPr>
      </w:pPr>
      <w:r w:rsidRPr="00BD6B47">
        <w:rPr>
          <w:rFonts w:ascii="Bookman Old Style" w:hAnsi="Bookman Old Style"/>
          <w:sz w:val="20"/>
          <w:szCs w:val="20"/>
        </w:rPr>
        <w:t>Les thèmes lyriques sont principalement l’amour, le souvenir, la fuite du temps, la nature, la nostalgie, la foi.</w:t>
      </w:r>
    </w:p>
    <w:p w:rsidR="00205753" w:rsidRPr="00BD6B47" w:rsidRDefault="00205753">
      <w:pPr>
        <w:jc w:val="both"/>
        <w:rPr>
          <w:rFonts w:ascii="Bookman Old Style" w:hAnsi="Bookman Old Style"/>
          <w:sz w:val="20"/>
          <w:szCs w:val="20"/>
        </w:rPr>
      </w:pPr>
      <w:r w:rsidRPr="00BD6B47">
        <w:rPr>
          <w:rFonts w:ascii="Bookman Old Style" w:hAnsi="Bookman Old Style"/>
          <w:sz w:val="20"/>
          <w:szCs w:val="20"/>
        </w:rPr>
        <w:t xml:space="preserve">Pour l’expression de sentiments négatifs comme la plainte, on parle plus précisément de </w:t>
      </w:r>
      <w:r w:rsidRPr="00637992">
        <w:rPr>
          <w:rFonts w:ascii="Bookman Old Style" w:hAnsi="Bookman Old Style"/>
          <w:b/>
          <w:sz w:val="20"/>
          <w:szCs w:val="20"/>
        </w:rPr>
        <w:t>registre élégiaque</w:t>
      </w:r>
      <w:r w:rsidRPr="00BD6B47">
        <w:rPr>
          <w:rFonts w:ascii="Bookman Old Style" w:hAnsi="Bookman Old Style"/>
          <w:sz w:val="20"/>
          <w:szCs w:val="20"/>
        </w:rPr>
        <w:t>.</w:t>
      </w:r>
    </w:p>
    <w:p w:rsidR="00205753" w:rsidRPr="00BD6B47" w:rsidRDefault="00205753">
      <w:pPr>
        <w:jc w:val="both"/>
        <w:rPr>
          <w:rFonts w:ascii="Bookman Old Style" w:hAnsi="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205753" w:rsidRPr="00BD6B47">
        <w:tblPrEx>
          <w:tblCellMar>
            <w:top w:w="0" w:type="dxa"/>
            <w:bottom w:w="0" w:type="dxa"/>
          </w:tblCellMar>
        </w:tblPrEx>
        <w:tc>
          <w:tcPr>
            <w:tcW w:w="4606" w:type="dxa"/>
          </w:tcPr>
          <w:p w:rsidR="00205753" w:rsidRPr="00BD6B47" w:rsidRDefault="00205753">
            <w:pPr>
              <w:pStyle w:val="Titre1"/>
              <w:rPr>
                <w:b/>
                <w:i/>
                <w:sz w:val="20"/>
                <w:szCs w:val="20"/>
              </w:rPr>
            </w:pPr>
            <w:r w:rsidRPr="00BD6B47">
              <w:rPr>
                <w:b/>
                <w:i/>
                <w:sz w:val="20"/>
                <w:szCs w:val="20"/>
              </w:rPr>
              <w:t>Les procédés</w:t>
            </w:r>
          </w:p>
        </w:tc>
        <w:tc>
          <w:tcPr>
            <w:tcW w:w="4606" w:type="dxa"/>
          </w:tcPr>
          <w:p w:rsidR="00205753" w:rsidRPr="00BD6B47" w:rsidRDefault="00205753">
            <w:pPr>
              <w:pStyle w:val="Titre1"/>
              <w:rPr>
                <w:b/>
                <w:i/>
                <w:sz w:val="20"/>
                <w:szCs w:val="20"/>
              </w:rPr>
            </w:pPr>
            <w:r w:rsidRPr="00BD6B47">
              <w:rPr>
                <w:b/>
                <w:i/>
                <w:sz w:val="20"/>
                <w:szCs w:val="20"/>
              </w:rPr>
              <w:t>L’effet produit</w:t>
            </w:r>
          </w:p>
        </w:tc>
      </w:tr>
      <w:tr w:rsidR="00205753" w:rsidRPr="00BD6B47">
        <w:tblPrEx>
          <w:tblCellMar>
            <w:top w:w="0" w:type="dxa"/>
            <w:bottom w:w="0" w:type="dxa"/>
          </w:tblCellMar>
        </w:tblPrEx>
        <w:tc>
          <w:tcPr>
            <w:tcW w:w="4606" w:type="dxa"/>
          </w:tcPr>
          <w:p w:rsidR="00205753" w:rsidRPr="00BD6B47" w:rsidRDefault="00205753">
            <w:pPr>
              <w:jc w:val="both"/>
              <w:rPr>
                <w:rFonts w:ascii="Bookman Old Style" w:hAnsi="Bookman Old Style"/>
                <w:sz w:val="20"/>
                <w:szCs w:val="20"/>
              </w:rPr>
            </w:pPr>
            <w:r w:rsidRPr="00BD6B47">
              <w:rPr>
                <w:rFonts w:ascii="Bookman Old Style" w:hAnsi="Bookman Old Style"/>
                <w:sz w:val="20"/>
                <w:szCs w:val="20"/>
              </w:rPr>
              <w:t xml:space="preserve">Utilisation de la </w:t>
            </w:r>
            <w:r w:rsidRPr="00BD6B47">
              <w:rPr>
                <w:rFonts w:ascii="Bookman Old Style" w:hAnsi="Bookman Old Style"/>
                <w:b/>
                <w:bCs/>
                <w:sz w:val="20"/>
                <w:szCs w:val="20"/>
              </w:rPr>
              <w:t>1</w:t>
            </w:r>
            <w:r w:rsidRPr="00BD6B47">
              <w:rPr>
                <w:rFonts w:ascii="Bookman Old Style" w:hAnsi="Bookman Old Style"/>
                <w:b/>
                <w:bCs/>
                <w:sz w:val="20"/>
                <w:szCs w:val="20"/>
                <w:vertAlign w:val="superscript"/>
              </w:rPr>
              <w:t>ère</w:t>
            </w:r>
            <w:r w:rsidRPr="00BD6B47">
              <w:rPr>
                <w:rFonts w:ascii="Bookman Old Style" w:hAnsi="Bookman Old Style"/>
                <w:b/>
                <w:bCs/>
                <w:sz w:val="20"/>
                <w:szCs w:val="20"/>
              </w:rPr>
              <w:t xml:space="preserve"> personne</w:t>
            </w:r>
          </w:p>
          <w:p w:rsidR="00205753" w:rsidRPr="00BD6B47" w:rsidRDefault="00205753">
            <w:pPr>
              <w:jc w:val="both"/>
              <w:rPr>
                <w:rFonts w:ascii="Bookman Old Style" w:hAnsi="Bookman Old Style"/>
                <w:sz w:val="20"/>
                <w:szCs w:val="20"/>
              </w:rPr>
            </w:pPr>
            <w:r w:rsidRPr="00BD6B47">
              <w:rPr>
                <w:rFonts w:ascii="Bookman Old Style" w:hAnsi="Bookman Old Style"/>
                <w:sz w:val="20"/>
                <w:szCs w:val="20"/>
              </w:rPr>
              <w:t xml:space="preserve">Lexique des </w:t>
            </w:r>
            <w:r w:rsidRPr="00BD6B47">
              <w:rPr>
                <w:rFonts w:ascii="Bookman Old Style" w:hAnsi="Bookman Old Style"/>
                <w:b/>
                <w:bCs/>
                <w:sz w:val="20"/>
                <w:szCs w:val="20"/>
              </w:rPr>
              <w:t>sentiments</w:t>
            </w:r>
          </w:p>
        </w:tc>
        <w:tc>
          <w:tcPr>
            <w:tcW w:w="4606" w:type="dxa"/>
          </w:tcPr>
          <w:p w:rsidR="00205753" w:rsidRPr="00BD6B47" w:rsidRDefault="00637992">
            <w:pPr>
              <w:jc w:val="both"/>
              <w:rPr>
                <w:rFonts w:ascii="Bookman Old Style" w:hAnsi="Bookman Old Style"/>
                <w:sz w:val="20"/>
                <w:szCs w:val="20"/>
              </w:rPr>
            </w:pPr>
            <w:r>
              <w:rPr>
                <w:rFonts w:ascii="Bookman Old Style" w:hAnsi="Bookman Old Style"/>
                <w:sz w:val="20"/>
                <w:szCs w:val="20"/>
              </w:rPr>
              <w:t>T</w:t>
            </w:r>
            <w:r w:rsidR="00205753" w:rsidRPr="00BD6B47">
              <w:rPr>
                <w:rFonts w:ascii="Bookman Old Style" w:hAnsi="Bookman Old Style"/>
                <w:sz w:val="20"/>
                <w:szCs w:val="20"/>
              </w:rPr>
              <w:t>raduire l’intimité et la nostalgie, le regret, la tristesse, la joie…</w:t>
            </w:r>
          </w:p>
        </w:tc>
      </w:tr>
      <w:tr w:rsidR="00205753" w:rsidRPr="00BD6B47">
        <w:tblPrEx>
          <w:tblCellMar>
            <w:top w:w="0" w:type="dxa"/>
            <w:bottom w:w="0" w:type="dxa"/>
          </w:tblCellMar>
        </w:tblPrEx>
        <w:tc>
          <w:tcPr>
            <w:tcW w:w="4606" w:type="dxa"/>
          </w:tcPr>
          <w:p w:rsidR="00205753" w:rsidRPr="00BD6B47" w:rsidRDefault="00205753">
            <w:pPr>
              <w:rPr>
                <w:rFonts w:ascii="Bookman Old Style" w:hAnsi="Bookman Old Style"/>
                <w:sz w:val="20"/>
                <w:szCs w:val="20"/>
              </w:rPr>
            </w:pPr>
            <w:r w:rsidRPr="00BD6B47">
              <w:rPr>
                <w:rFonts w:ascii="Bookman Old Style" w:hAnsi="Bookman Old Style"/>
                <w:sz w:val="20"/>
                <w:szCs w:val="20"/>
              </w:rPr>
              <w:t xml:space="preserve">Modalités </w:t>
            </w:r>
            <w:r w:rsidRPr="00BD6B47">
              <w:rPr>
                <w:rFonts w:ascii="Bookman Old Style" w:hAnsi="Bookman Old Style"/>
                <w:b/>
                <w:bCs/>
                <w:sz w:val="20"/>
                <w:szCs w:val="20"/>
              </w:rPr>
              <w:t>interrogatives</w:t>
            </w:r>
            <w:r w:rsidRPr="00BD6B47">
              <w:rPr>
                <w:rFonts w:ascii="Bookman Old Style" w:hAnsi="Bookman Old Style"/>
                <w:sz w:val="20"/>
                <w:szCs w:val="20"/>
              </w:rPr>
              <w:t xml:space="preserve"> et </w:t>
            </w:r>
            <w:r w:rsidRPr="00BD6B47">
              <w:rPr>
                <w:rFonts w:ascii="Bookman Old Style" w:hAnsi="Bookman Old Style"/>
                <w:b/>
                <w:bCs/>
                <w:sz w:val="20"/>
                <w:szCs w:val="20"/>
              </w:rPr>
              <w:t>exclamatives</w:t>
            </w:r>
          </w:p>
          <w:p w:rsidR="00205753" w:rsidRPr="00BD6B47" w:rsidRDefault="00205753">
            <w:pPr>
              <w:rPr>
                <w:rFonts w:ascii="Bookman Old Style" w:hAnsi="Bookman Old Style"/>
                <w:sz w:val="20"/>
                <w:szCs w:val="20"/>
              </w:rPr>
            </w:pPr>
            <w:r w:rsidRPr="00BD6B47">
              <w:rPr>
                <w:rFonts w:ascii="Bookman Old Style" w:hAnsi="Bookman Old Style"/>
                <w:b/>
                <w:bCs/>
                <w:sz w:val="20"/>
                <w:szCs w:val="20"/>
              </w:rPr>
              <w:t>Apostrophes</w:t>
            </w:r>
            <w:r w:rsidRPr="00BD6B47">
              <w:rPr>
                <w:rFonts w:ascii="Bookman Old Style" w:hAnsi="Bookman Old Style"/>
                <w:sz w:val="20"/>
                <w:szCs w:val="20"/>
              </w:rPr>
              <w:t xml:space="preserve">, </w:t>
            </w:r>
            <w:r w:rsidRPr="00BD6B47">
              <w:rPr>
                <w:rFonts w:ascii="Bookman Old Style" w:hAnsi="Bookman Old Style"/>
                <w:b/>
                <w:bCs/>
                <w:sz w:val="20"/>
                <w:szCs w:val="20"/>
              </w:rPr>
              <w:t>interjections</w:t>
            </w:r>
          </w:p>
          <w:p w:rsidR="00205753" w:rsidRPr="00BD6B47" w:rsidRDefault="00205753">
            <w:pPr>
              <w:rPr>
                <w:rFonts w:ascii="Bookman Old Style" w:hAnsi="Bookman Old Style"/>
                <w:sz w:val="20"/>
                <w:szCs w:val="20"/>
              </w:rPr>
            </w:pPr>
            <w:r w:rsidRPr="00BD6B47">
              <w:rPr>
                <w:rFonts w:ascii="Bookman Old Style" w:hAnsi="Bookman Old Style"/>
                <w:sz w:val="20"/>
                <w:szCs w:val="20"/>
              </w:rPr>
              <w:t>Figures d’intensité (</w:t>
            </w:r>
            <w:r w:rsidRPr="00BD6B47">
              <w:rPr>
                <w:rFonts w:ascii="Bookman Old Style" w:hAnsi="Bookman Old Style"/>
                <w:b/>
                <w:bCs/>
                <w:sz w:val="20"/>
                <w:szCs w:val="20"/>
              </w:rPr>
              <w:t>hyperbole</w:t>
            </w:r>
            <w:r w:rsidRPr="00BD6B47">
              <w:rPr>
                <w:rFonts w:ascii="Bookman Old Style" w:hAnsi="Bookman Old Style"/>
                <w:sz w:val="20"/>
                <w:szCs w:val="20"/>
              </w:rPr>
              <w:t xml:space="preserve">, </w:t>
            </w:r>
            <w:r w:rsidRPr="00BD6B47">
              <w:rPr>
                <w:rFonts w:ascii="Bookman Old Style" w:hAnsi="Bookman Old Style"/>
                <w:b/>
                <w:bCs/>
                <w:sz w:val="20"/>
                <w:szCs w:val="20"/>
              </w:rPr>
              <w:t>anaphore</w:t>
            </w:r>
            <w:r w:rsidRPr="00BD6B47">
              <w:rPr>
                <w:rFonts w:ascii="Bookman Old Style" w:hAnsi="Bookman Old Style"/>
                <w:sz w:val="20"/>
                <w:szCs w:val="20"/>
              </w:rPr>
              <w:t>…)</w:t>
            </w:r>
          </w:p>
        </w:tc>
        <w:tc>
          <w:tcPr>
            <w:tcW w:w="4606" w:type="dxa"/>
          </w:tcPr>
          <w:p w:rsidR="00205753" w:rsidRPr="00BD6B47" w:rsidRDefault="00637992">
            <w:pPr>
              <w:rPr>
                <w:rFonts w:ascii="Bookman Old Style" w:hAnsi="Bookman Old Style"/>
                <w:sz w:val="20"/>
                <w:szCs w:val="20"/>
              </w:rPr>
            </w:pPr>
            <w:r>
              <w:rPr>
                <w:rFonts w:ascii="Bookman Old Style" w:hAnsi="Bookman Old Style"/>
                <w:sz w:val="20"/>
                <w:szCs w:val="20"/>
              </w:rPr>
              <w:t>S</w:t>
            </w:r>
            <w:r w:rsidR="00205753" w:rsidRPr="00BD6B47">
              <w:rPr>
                <w:rFonts w:ascii="Bookman Old Style" w:hAnsi="Bookman Old Style"/>
                <w:sz w:val="20"/>
                <w:szCs w:val="20"/>
              </w:rPr>
              <w:t>ouligner l’expression des états d’âme et des émotions</w:t>
            </w:r>
          </w:p>
          <w:p w:rsidR="00205753" w:rsidRPr="00BD6B47" w:rsidRDefault="00637992">
            <w:pPr>
              <w:rPr>
                <w:rFonts w:ascii="Bookman Old Style" w:hAnsi="Bookman Old Style"/>
                <w:sz w:val="20"/>
                <w:szCs w:val="20"/>
              </w:rPr>
            </w:pPr>
            <w:r>
              <w:rPr>
                <w:rFonts w:ascii="Bookman Old Style" w:hAnsi="Bookman Old Style"/>
                <w:sz w:val="20"/>
                <w:szCs w:val="20"/>
              </w:rPr>
              <w:t>M</w:t>
            </w:r>
            <w:r w:rsidR="00205753" w:rsidRPr="00BD6B47">
              <w:rPr>
                <w:rFonts w:ascii="Bookman Old Style" w:hAnsi="Bookman Old Style"/>
                <w:sz w:val="20"/>
                <w:szCs w:val="20"/>
              </w:rPr>
              <w:t>ontrer l’épanchement ou l’exaltation</w:t>
            </w:r>
          </w:p>
        </w:tc>
      </w:tr>
      <w:tr w:rsidR="00205753" w:rsidRPr="00BD6B47">
        <w:tblPrEx>
          <w:tblCellMar>
            <w:top w:w="0" w:type="dxa"/>
            <w:bottom w:w="0" w:type="dxa"/>
          </w:tblCellMar>
        </w:tblPrEx>
        <w:tc>
          <w:tcPr>
            <w:tcW w:w="4606" w:type="dxa"/>
          </w:tcPr>
          <w:p w:rsidR="00205753" w:rsidRPr="00BD6B47" w:rsidRDefault="00205753">
            <w:pPr>
              <w:pStyle w:val="Titre2"/>
              <w:rPr>
                <w:sz w:val="20"/>
                <w:szCs w:val="20"/>
              </w:rPr>
            </w:pPr>
            <w:r w:rsidRPr="00BD6B47">
              <w:rPr>
                <w:sz w:val="20"/>
                <w:szCs w:val="20"/>
              </w:rPr>
              <w:t>Allitérations Assonances</w:t>
            </w:r>
          </w:p>
          <w:p w:rsidR="00205753" w:rsidRPr="00BD6B47" w:rsidRDefault="00205753">
            <w:pPr>
              <w:pStyle w:val="Titre2"/>
              <w:rPr>
                <w:sz w:val="20"/>
                <w:szCs w:val="20"/>
              </w:rPr>
            </w:pPr>
            <w:r w:rsidRPr="00BD6B47">
              <w:rPr>
                <w:sz w:val="20"/>
                <w:szCs w:val="20"/>
              </w:rPr>
              <w:t>Rythme binaire ou ternaire</w:t>
            </w:r>
          </w:p>
        </w:tc>
        <w:tc>
          <w:tcPr>
            <w:tcW w:w="4606" w:type="dxa"/>
          </w:tcPr>
          <w:p w:rsidR="00205753" w:rsidRPr="00BD6B47" w:rsidRDefault="00205753">
            <w:pPr>
              <w:rPr>
                <w:rFonts w:ascii="Bookman Old Style" w:hAnsi="Bookman Old Style"/>
                <w:sz w:val="20"/>
                <w:szCs w:val="20"/>
              </w:rPr>
            </w:pPr>
            <w:r w:rsidRPr="00BD6B47">
              <w:rPr>
                <w:rFonts w:ascii="Bookman Old Style" w:hAnsi="Bookman Old Style"/>
                <w:sz w:val="20"/>
                <w:szCs w:val="20"/>
              </w:rPr>
              <w:t>Musicalité et langage expressif</w:t>
            </w:r>
          </w:p>
        </w:tc>
      </w:tr>
    </w:tbl>
    <w:p w:rsidR="00205753" w:rsidRPr="00BD6B47" w:rsidRDefault="00205753">
      <w:pPr>
        <w:jc w:val="both"/>
        <w:rPr>
          <w:rFonts w:ascii="Bookman Old Style" w:hAnsi="Bookman Old Style"/>
          <w:sz w:val="20"/>
          <w:szCs w:val="20"/>
        </w:rPr>
      </w:pPr>
    </w:p>
    <w:p w:rsidR="00205753" w:rsidRPr="00BD6B47" w:rsidRDefault="00205753">
      <w:pPr>
        <w:pStyle w:val="Corpsdetexte"/>
        <w:rPr>
          <w:sz w:val="20"/>
          <w:szCs w:val="20"/>
        </w:rPr>
      </w:pPr>
      <w:r w:rsidRPr="00BD6B47">
        <w:rPr>
          <w:sz w:val="20"/>
          <w:szCs w:val="20"/>
        </w:rPr>
        <w:t>Le registre lyrique est particulièrement présent en poésie et dans les écrits romantiques (XIXème siècle).</w:t>
      </w:r>
    </w:p>
    <w:p w:rsidR="00205753" w:rsidRPr="00305B9C" w:rsidRDefault="00205753">
      <w:pPr>
        <w:jc w:val="both"/>
        <w:rPr>
          <w:rFonts w:ascii="Bookman Old Style" w:hAnsi="Bookman Old Style"/>
          <w:sz w:val="18"/>
          <w:szCs w:val="18"/>
        </w:rPr>
      </w:pPr>
      <w:r w:rsidRPr="00305B9C">
        <w:rPr>
          <w:rFonts w:ascii="Bookman Old Style" w:hAnsi="Bookman Old Style"/>
          <w:sz w:val="18"/>
          <w:szCs w:val="18"/>
          <w:u w:val="single"/>
        </w:rPr>
        <w:t>Exemple </w:t>
      </w:r>
      <w:r w:rsidRPr="00305B9C">
        <w:rPr>
          <w:rFonts w:ascii="Bookman Old Style" w:hAnsi="Bookman Old Style"/>
          <w:sz w:val="18"/>
          <w:szCs w:val="18"/>
        </w:rPr>
        <w:t xml:space="preserve">: « Tout est si calme autour de moi !et mon âme est si paisible ! Je te remercie, ô mon Dieu, </w:t>
      </w:r>
      <w:r w:rsidR="00637992">
        <w:rPr>
          <w:rFonts w:ascii="Bookman Old Style" w:hAnsi="Bookman Old Style"/>
          <w:sz w:val="18"/>
          <w:szCs w:val="18"/>
        </w:rPr>
        <w:tab/>
      </w:r>
      <w:r w:rsidRPr="00305B9C">
        <w:rPr>
          <w:rFonts w:ascii="Bookman Old Style" w:hAnsi="Bookman Old Style"/>
          <w:sz w:val="18"/>
          <w:szCs w:val="18"/>
        </w:rPr>
        <w:t>de m’avoir accordé cette chaleur, cette force, à ces derniers instants ! » Goethe</w:t>
      </w:r>
    </w:p>
    <w:p w:rsidR="00205753" w:rsidRPr="00305B9C" w:rsidRDefault="00205753">
      <w:pPr>
        <w:jc w:val="both"/>
        <w:rPr>
          <w:rFonts w:ascii="Bookman Old Style" w:hAnsi="Bookman Old Style"/>
          <w:sz w:val="18"/>
          <w:szCs w:val="18"/>
        </w:rPr>
      </w:pPr>
    </w:p>
    <w:p w:rsidR="00205753" w:rsidRPr="00BD6B47" w:rsidRDefault="00205753">
      <w:pPr>
        <w:numPr>
          <w:ilvl w:val="0"/>
          <w:numId w:val="1"/>
        </w:numPr>
        <w:jc w:val="both"/>
        <w:rPr>
          <w:rFonts w:ascii="Bookman Old Style" w:hAnsi="Bookman Old Style"/>
          <w:b/>
          <w:bCs/>
          <w:sz w:val="20"/>
          <w:szCs w:val="20"/>
        </w:rPr>
      </w:pPr>
      <w:r w:rsidRPr="00BD6B47">
        <w:rPr>
          <w:rFonts w:ascii="Bookman Old Style" w:hAnsi="Bookman Old Style"/>
          <w:b/>
          <w:bCs/>
          <w:sz w:val="20"/>
          <w:szCs w:val="20"/>
        </w:rPr>
        <w:t>Le registre pathétique</w:t>
      </w:r>
    </w:p>
    <w:p w:rsidR="00205753" w:rsidRPr="00BD6B47" w:rsidRDefault="00205753">
      <w:pPr>
        <w:jc w:val="both"/>
        <w:rPr>
          <w:rFonts w:ascii="Bookman Old Style" w:hAnsi="Bookman Old Style"/>
          <w:sz w:val="20"/>
          <w:szCs w:val="20"/>
        </w:rPr>
      </w:pPr>
      <w:r w:rsidRPr="00BD6B47">
        <w:rPr>
          <w:rFonts w:ascii="Bookman Old Style" w:hAnsi="Bookman Old Style"/>
          <w:sz w:val="20"/>
          <w:szCs w:val="20"/>
        </w:rPr>
        <w:t xml:space="preserve">Pathétique vient du grec pathein, qui signifie souffrir. Ce registre sert à </w:t>
      </w:r>
      <w:r w:rsidRPr="00637992">
        <w:rPr>
          <w:rFonts w:ascii="Bookman Old Style" w:hAnsi="Bookman Old Style"/>
          <w:b/>
          <w:sz w:val="20"/>
          <w:szCs w:val="20"/>
        </w:rPr>
        <w:t>émouvoir le lecteur</w:t>
      </w:r>
      <w:r w:rsidRPr="00BD6B47">
        <w:rPr>
          <w:rFonts w:ascii="Bookman Old Style" w:hAnsi="Bookman Old Style"/>
          <w:sz w:val="20"/>
          <w:szCs w:val="20"/>
        </w:rPr>
        <w:t xml:space="preserve">, à </w:t>
      </w:r>
      <w:r w:rsidRPr="00637992">
        <w:rPr>
          <w:rFonts w:ascii="Bookman Old Style" w:hAnsi="Bookman Old Style"/>
          <w:b/>
          <w:sz w:val="20"/>
          <w:szCs w:val="20"/>
        </w:rPr>
        <w:t>provoquer sa compassion</w:t>
      </w:r>
      <w:r w:rsidRPr="00BD6B47">
        <w:rPr>
          <w:rFonts w:ascii="Bookman Old Style" w:hAnsi="Bookman Old Style"/>
          <w:sz w:val="20"/>
          <w:szCs w:val="20"/>
        </w:rPr>
        <w:t xml:space="preserve"> par :</w:t>
      </w:r>
    </w:p>
    <w:p w:rsidR="00205753" w:rsidRPr="00BD6B47" w:rsidRDefault="00205753">
      <w:pPr>
        <w:numPr>
          <w:ilvl w:val="1"/>
          <w:numId w:val="1"/>
        </w:numPr>
        <w:jc w:val="both"/>
        <w:rPr>
          <w:rFonts w:ascii="Bookman Old Style" w:hAnsi="Bookman Old Style"/>
          <w:sz w:val="20"/>
          <w:szCs w:val="20"/>
        </w:rPr>
      </w:pPr>
      <w:r w:rsidRPr="00BD6B47">
        <w:rPr>
          <w:rFonts w:ascii="Bookman Old Style" w:hAnsi="Bookman Old Style"/>
          <w:sz w:val="20"/>
          <w:szCs w:val="20"/>
        </w:rPr>
        <w:t>Le recours à des thèmes : la difficulté de vivre, la souffrance, la vieillesse, la mort, la séparation, la douleur, la maladie, l’exclusion, la solitude</w:t>
      </w:r>
    </w:p>
    <w:p w:rsidR="00205753" w:rsidRPr="00BD6B47" w:rsidRDefault="00205753">
      <w:pPr>
        <w:numPr>
          <w:ilvl w:val="1"/>
          <w:numId w:val="1"/>
        </w:numPr>
        <w:jc w:val="both"/>
        <w:rPr>
          <w:rFonts w:ascii="Bookman Old Style" w:hAnsi="Bookman Old Style"/>
          <w:sz w:val="20"/>
          <w:szCs w:val="20"/>
        </w:rPr>
      </w:pPr>
      <w:r w:rsidRPr="00BD6B47">
        <w:rPr>
          <w:rFonts w:ascii="Bookman Old Style" w:hAnsi="Bookman Old Style"/>
          <w:sz w:val="20"/>
          <w:szCs w:val="20"/>
        </w:rPr>
        <w:t>La présentation de tableaux édifiants et passionnés : la générosité du pauvre, le sacrifice d’une mère, le dévouement d’un ami…</w:t>
      </w:r>
    </w:p>
    <w:p w:rsidR="00205753" w:rsidRPr="00BD6B47" w:rsidRDefault="00205753">
      <w:pPr>
        <w:numPr>
          <w:ilvl w:val="1"/>
          <w:numId w:val="1"/>
        </w:numPr>
        <w:jc w:val="both"/>
        <w:rPr>
          <w:rFonts w:ascii="Bookman Old Style" w:hAnsi="Bookman Old Style"/>
          <w:sz w:val="20"/>
          <w:szCs w:val="20"/>
        </w:rPr>
      </w:pPr>
      <w:r w:rsidRPr="00BD6B47">
        <w:rPr>
          <w:rFonts w:ascii="Bookman Old Style" w:hAnsi="Bookman Old Style"/>
          <w:sz w:val="20"/>
          <w:szCs w:val="20"/>
        </w:rPr>
        <w:t>Le choix des personnages présentés comme des victimes : l’orphelin mal traité, le vieillard solitaire, le pauvre méprisé…</w:t>
      </w:r>
    </w:p>
    <w:p w:rsidR="00205753" w:rsidRPr="00BD6B47" w:rsidRDefault="00205753">
      <w:pPr>
        <w:jc w:val="both"/>
        <w:rPr>
          <w:rFonts w:ascii="Bookman Old Style" w:hAnsi="Bookman Old Style"/>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6"/>
        <w:gridCol w:w="4606"/>
      </w:tblGrid>
      <w:tr w:rsidR="00205753" w:rsidRPr="00BD6B47">
        <w:tblPrEx>
          <w:tblCellMar>
            <w:top w:w="0" w:type="dxa"/>
            <w:bottom w:w="0" w:type="dxa"/>
          </w:tblCellMar>
        </w:tblPrEx>
        <w:tc>
          <w:tcPr>
            <w:tcW w:w="4606" w:type="dxa"/>
          </w:tcPr>
          <w:p w:rsidR="00205753" w:rsidRPr="00BD6B47" w:rsidRDefault="00BD6B47" w:rsidP="00BD6B47">
            <w:pPr>
              <w:rPr>
                <w:rFonts w:ascii="Bookman Old Style" w:hAnsi="Bookman Old Style"/>
                <w:b/>
                <w:i/>
                <w:sz w:val="20"/>
                <w:szCs w:val="20"/>
                <w:u w:val="single"/>
              </w:rPr>
            </w:pPr>
            <w:r w:rsidRPr="00BD6B47">
              <w:rPr>
                <w:b/>
                <w:i/>
                <w:sz w:val="20"/>
                <w:szCs w:val="20"/>
                <w:u w:val="single"/>
              </w:rPr>
              <w:t>Les procédés</w:t>
            </w:r>
          </w:p>
        </w:tc>
        <w:tc>
          <w:tcPr>
            <w:tcW w:w="4606" w:type="dxa"/>
          </w:tcPr>
          <w:p w:rsidR="00205753" w:rsidRPr="00BD6B47" w:rsidRDefault="00BD6B47" w:rsidP="00BD6B47">
            <w:pPr>
              <w:rPr>
                <w:rFonts w:ascii="Bookman Old Style" w:hAnsi="Bookman Old Style"/>
                <w:b/>
                <w:i/>
                <w:sz w:val="20"/>
                <w:szCs w:val="20"/>
                <w:u w:val="single"/>
              </w:rPr>
            </w:pPr>
            <w:r w:rsidRPr="00BD6B47">
              <w:rPr>
                <w:b/>
                <w:bCs/>
                <w:i/>
                <w:iCs/>
                <w:sz w:val="20"/>
                <w:szCs w:val="20"/>
                <w:u w:val="single"/>
              </w:rPr>
              <w:t>L’effet produit</w:t>
            </w:r>
          </w:p>
        </w:tc>
      </w:tr>
      <w:tr w:rsidR="00205753" w:rsidRPr="00BD6B47">
        <w:tblPrEx>
          <w:tblCellMar>
            <w:top w:w="0" w:type="dxa"/>
            <w:bottom w:w="0" w:type="dxa"/>
          </w:tblCellMar>
        </w:tblPrEx>
        <w:tc>
          <w:tcPr>
            <w:tcW w:w="4606" w:type="dxa"/>
          </w:tcPr>
          <w:p w:rsidR="00205753" w:rsidRPr="00637992" w:rsidRDefault="00205753">
            <w:pPr>
              <w:jc w:val="both"/>
              <w:rPr>
                <w:rFonts w:ascii="Bookman Old Style" w:hAnsi="Bookman Old Style"/>
                <w:b/>
                <w:sz w:val="20"/>
                <w:szCs w:val="20"/>
              </w:rPr>
            </w:pPr>
            <w:r w:rsidRPr="00637992">
              <w:rPr>
                <w:rFonts w:ascii="Bookman Old Style" w:hAnsi="Bookman Old Style"/>
                <w:b/>
                <w:sz w:val="20"/>
                <w:szCs w:val="20"/>
              </w:rPr>
              <w:t>Vocabulaire affectif</w:t>
            </w:r>
          </w:p>
          <w:p w:rsidR="00205753" w:rsidRPr="00637992" w:rsidRDefault="00205753">
            <w:pPr>
              <w:jc w:val="both"/>
              <w:rPr>
                <w:rFonts w:ascii="Bookman Old Style" w:hAnsi="Bookman Old Style"/>
                <w:b/>
                <w:sz w:val="20"/>
                <w:szCs w:val="20"/>
              </w:rPr>
            </w:pPr>
            <w:r w:rsidRPr="00637992">
              <w:rPr>
                <w:rFonts w:ascii="Bookman Old Style" w:hAnsi="Bookman Old Style"/>
                <w:b/>
                <w:sz w:val="20"/>
                <w:szCs w:val="20"/>
              </w:rPr>
              <w:t>Champ lexical de la souffrance et de la mort</w:t>
            </w:r>
          </w:p>
        </w:tc>
        <w:tc>
          <w:tcPr>
            <w:tcW w:w="4606" w:type="dxa"/>
          </w:tcPr>
          <w:p w:rsidR="00205753" w:rsidRPr="00BD6B47" w:rsidRDefault="00205753">
            <w:pPr>
              <w:jc w:val="both"/>
              <w:rPr>
                <w:rFonts w:ascii="Bookman Old Style" w:hAnsi="Bookman Old Style"/>
                <w:sz w:val="20"/>
                <w:szCs w:val="20"/>
              </w:rPr>
            </w:pPr>
            <w:r w:rsidRPr="00BD6B47">
              <w:rPr>
                <w:rFonts w:ascii="Bookman Old Style" w:hAnsi="Bookman Old Style"/>
                <w:sz w:val="20"/>
                <w:szCs w:val="20"/>
              </w:rPr>
              <w:t>Evocation du malheur</w:t>
            </w:r>
          </w:p>
        </w:tc>
      </w:tr>
      <w:tr w:rsidR="00205753" w:rsidRPr="00BD6B47">
        <w:tblPrEx>
          <w:tblCellMar>
            <w:top w:w="0" w:type="dxa"/>
            <w:bottom w:w="0" w:type="dxa"/>
          </w:tblCellMar>
        </w:tblPrEx>
        <w:tc>
          <w:tcPr>
            <w:tcW w:w="4606" w:type="dxa"/>
          </w:tcPr>
          <w:p w:rsidR="00205753" w:rsidRPr="00637992" w:rsidRDefault="005836AA">
            <w:pPr>
              <w:jc w:val="both"/>
              <w:rPr>
                <w:rFonts w:ascii="Bookman Old Style" w:hAnsi="Bookman Old Style"/>
                <w:b/>
                <w:sz w:val="20"/>
                <w:szCs w:val="20"/>
              </w:rPr>
            </w:pPr>
            <w:r w:rsidRPr="00637992">
              <w:rPr>
                <w:rFonts w:ascii="Bookman Old Style" w:hAnsi="Bookman Old Style"/>
                <w:b/>
                <w:sz w:val="20"/>
                <w:szCs w:val="20"/>
              </w:rPr>
              <w:t>Descriptions détaillées et réalistes</w:t>
            </w:r>
          </w:p>
        </w:tc>
        <w:tc>
          <w:tcPr>
            <w:tcW w:w="4606" w:type="dxa"/>
          </w:tcPr>
          <w:p w:rsidR="00205753" w:rsidRPr="00BD6B47" w:rsidRDefault="005836AA">
            <w:pPr>
              <w:jc w:val="both"/>
              <w:rPr>
                <w:rFonts w:ascii="Bookman Old Style" w:hAnsi="Bookman Old Style"/>
                <w:sz w:val="20"/>
                <w:szCs w:val="20"/>
              </w:rPr>
            </w:pPr>
            <w:r w:rsidRPr="00BD6B47">
              <w:rPr>
                <w:rFonts w:ascii="Bookman Old Style" w:hAnsi="Bookman Old Style"/>
                <w:sz w:val="20"/>
                <w:szCs w:val="20"/>
              </w:rPr>
              <w:t>Volonté d’inspirer au lecteur une forte émotion devant une situation inhumaine</w:t>
            </w:r>
          </w:p>
        </w:tc>
      </w:tr>
      <w:tr w:rsidR="00205753" w:rsidRPr="00BD6B47">
        <w:tblPrEx>
          <w:tblCellMar>
            <w:top w:w="0" w:type="dxa"/>
            <w:bottom w:w="0" w:type="dxa"/>
          </w:tblCellMar>
        </w:tblPrEx>
        <w:tc>
          <w:tcPr>
            <w:tcW w:w="4606" w:type="dxa"/>
          </w:tcPr>
          <w:p w:rsidR="00205753" w:rsidRPr="00637992" w:rsidRDefault="005836AA">
            <w:pPr>
              <w:jc w:val="both"/>
              <w:rPr>
                <w:rFonts w:ascii="Bookman Old Style" w:hAnsi="Bookman Old Style"/>
                <w:b/>
                <w:sz w:val="20"/>
                <w:szCs w:val="20"/>
              </w:rPr>
            </w:pPr>
            <w:r w:rsidRPr="00637992">
              <w:rPr>
                <w:rFonts w:ascii="Bookman Old Style" w:hAnsi="Bookman Old Style"/>
                <w:b/>
                <w:sz w:val="20"/>
                <w:szCs w:val="20"/>
              </w:rPr>
              <w:t>Métaphores, comparaisons</w:t>
            </w:r>
          </w:p>
        </w:tc>
        <w:tc>
          <w:tcPr>
            <w:tcW w:w="4606" w:type="dxa"/>
          </w:tcPr>
          <w:p w:rsidR="00205753" w:rsidRPr="00BD6B47" w:rsidRDefault="005836AA">
            <w:pPr>
              <w:jc w:val="both"/>
              <w:rPr>
                <w:rFonts w:ascii="Bookman Old Style" w:hAnsi="Bookman Old Style"/>
                <w:sz w:val="20"/>
                <w:szCs w:val="20"/>
              </w:rPr>
            </w:pPr>
            <w:r w:rsidRPr="00BD6B47">
              <w:rPr>
                <w:rFonts w:ascii="Bookman Old Style" w:hAnsi="Bookman Old Style"/>
                <w:sz w:val="20"/>
                <w:szCs w:val="20"/>
              </w:rPr>
              <w:t>Suggérer la représentation des sentiments de façon bouleversante</w:t>
            </w:r>
          </w:p>
        </w:tc>
      </w:tr>
      <w:tr w:rsidR="00205753" w:rsidRPr="00BD6B47">
        <w:tblPrEx>
          <w:tblCellMar>
            <w:top w:w="0" w:type="dxa"/>
            <w:bottom w:w="0" w:type="dxa"/>
          </w:tblCellMar>
        </w:tblPrEx>
        <w:tc>
          <w:tcPr>
            <w:tcW w:w="4606" w:type="dxa"/>
          </w:tcPr>
          <w:p w:rsidR="00205753" w:rsidRPr="00637992" w:rsidRDefault="005836AA">
            <w:pPr>
              <w:jc w:val="both"/>
              <w:rPr>
                <w:rFonts w:ascii="Bookman Old Style" w:hAnsi="Bookman Old Style"/>
                <w:b/>
                <w:sz w:val="20"/>
                <w:szCs w:val="20"/>
              </w:rPr>
            </w:pPr>
            <w:r w:rsidRPr="00637992">
              <w:rPr>
                <w:rFonts w:ascii="Bookman Old Style" w:hAnsi="Bookman Old Style"/>
                <w:b/>
                <w:sz w:val="20"/>
                <w:szCs w:val="20"/>
              </w:rPr>
              <w:t>Hyperboles, répétions, oppositions</w:t>
            </w:r>
          </w:p>
          <w:p w:rsidR="005836AA" w:rsidRPr="00637992" w:rsidRDefault="005836AA">
            <w:pPr>
              <w:jc w:val="both"/>
              <w:rPr>
                <w:rFonts w:ascii="Bookman Old Style" w:hAnsi="Bookman Old Style"/>
                <w:b/>
                <w:sz w:val="20"/>
                <w:szCs w:val="20"/>
              </w:rPr>
            </w:pPr>
            <w:r w:rsidRPr="00637992">
              <w:rPr>
                <w:rFonts w:ascii="Bookman Old Style" w:hAnsi="Bookman Old Style"/>
                <w:b/>
                <w:sz w:val="20"/>
                <w:szCs w:val="20"/>
              </w:rPr>
              <w:t>Interrogations rhétoriques</w:t>
            </w:r>
          </w:p>
          <w:p w:rsidR="005836AA" w:rsidRPr="00BD6B47" w:rsidRDefault="005836AA">
            <w:pPr>
              <w:jc w:val="both"/>
              <w:rPr>
                <w:rFonts w:ascii="Bookman Old Style" w:hAnsi="Bookman Old Style"/>
                <w:sz w:val="20"/>
                <w:szCs w:val="20"/>
              </w:rPr>
            </w:pPr>
            <w:r w:rsidRPr="00637992">
              <w:rPr>
                <w:rFonts w:ascii="Bookman Old Style" w:hAnsi="Bookman Old Style"/>
                <w:b/>
                <w:sz w:val="20"/>
                <w:szCs w:val="20"/>
              </w:rPr>
              <w:t>Impératif, subjonctif d’exhortation</w:t>
            </w:r>
          </w:p>
        </w:tc>
        <w:tc>
          <w:tcPr>
            <w:tcW w:w="4606" w:type="dxa"/>
          </w:tcPr>
          <w:p w:rsidR="00205753" w:rsidRPr="00BD6B47" w:rsidRDefault="005836AA">
            <w:pPr>
              <w:jc w:val="both"/>
              <w:rPr>
                <w:rFonts w:ascii="Bookman Old Style" w:hAnsi="Bookman Old Style"/>
                <w:sz w:val="20"/>
                <w:szCs w:val="20"/>
              </w:rPr>
            </w:pPr>
            <w:r w:rsidRPr="00BD6B47">
              <w:rPr>
                <w:rFonts w:ascii="Bookman Old Style" w:hAnsi="Bookman Old Style"/>
                <w:sz w:val="20"/>
                <w:szCs w:val="20"/>
              </w:rPr>
              <w:t>Suggérer l’intensité de l’émotion</w:t>
            </w:r>
          </w:p>
        </w:tc>
      </w:tr>
      <w:tr w:rsidR="00205753" w:rsidRPr="00BD6B47">
        <w:tblPrEx>
          <w:tblCellMar>
            <w:top w:w="0" w:type="dxa"/>
            <w:bottom w:w="0" w:type="dxa"/>
          </w:tblCellMar>
        </w:tblPrEx>
        <w:tc>
          <w:tcPr>
            <w:tcW w:w="4606" w:type="dxa"/>
          </w:tcPr>
          <w:p w:rsidR="00205753" w:rsidRPr="00637992" w:rsidRDefault="005836AA">
            <w:pPr>
              <w:jc w:val="both"/>
              <w:rPr>
                <w:rFonts w:ascii="Bookman Old Style" w:hAnsi="Bookman Old Style"/>
                <w:b/>
                <w:sz w:val="20"/>
                <w:szCs w:val="20"/>
              </w:rPr>
            </w:pPr>
            <w:r w:rsidRPr="00637992">
              <w:rPr>
                <w:rFonts w:ascii="Bookman Old Style" w:hAnsi="Bookman Old Style"/>
                <w:b/>
                <w:sz w:val="20"/>
                <w:szCs w:val="20"/>
              </w:rPr>
              <w:t>Modalité expressive : phrases exclamatives, interrogatives</w:t>
            </w:r>
          </w:p>
        </w:tc>
        <w:tc>
          <w:tcPr>
            <w:tcW w:w="4606" w:type="dxa"/>
          </w:tcPr>
          <w:p w:rsidR="00205753" w:rsidRPr="00BD6B47" w:rsidRDefault="005836AA">
            <w:pPr>
              <w:jc w:val="both"/>
              <w:rPr>
                <w:rFonts w:ascii="Bookman Old Style" w:hAnsi="Bookman Old Style"/>
                <w:sz w:val="20"/>
                <w:szCs w:val="20"/>
              </w:rPr>
            </w:pPr>
            <w:r w:rsidRPr="00BD6B47">
              <w:rPr>
                <w:rFonts w:ascii="Bookman Old Style" w:hAnsi="Bookman Old Style"/>
                <w:sz w:val="20"/>
                <w:szCs w:val="20"/>
              </w:rPr>
              <w:t>Forte présence de l’émotion</w:t>
            </w:r>
          </w:p>
        </w:tc>
      </w:tr>
      <w:tr w:rsidR="00205753" w:rsidRPr="00BD6B47">
        <w:tblPrEx>
          <w:tblCellMar>
            <w:top w:w="0" w:type="dxa"/>
            <w:bottom w:w="0" w:type="dxa"/>
          </w:tblCellMar>
        </w:tblPrEx>
        <w:tc>
          <w:tcPr>
            <w:tcW w:w="4606" w:type="dxa"/>
          </w:tcPr>
          <w:p w:rsidR="00205753" w:rsidRPr="00637992" w:rsidRDefault="005836AA">
            <w:pPr>
              <w:jc w:val="both"/>
              <w:rPr>
                <w:rFonts w:ascii="Bookman Old Style" w:hAnsi="Bookman Old Style"/>
                <w:b/>
                <w:sz w:val="20"/>
                <w:szCs w:val="20"/>
              </w:rPr>
            </w:pPr>
            <w:r w:rsidRPr="00637992">
              <w:rPr>
                <w:rFonts w:ascii="Bookman Old Style" w:hAnsi="Bookman Old Style"/>
                <w:b/>
                <w:sz w:val="20"/>
                <w:szCs w:val="20"/>
              </w:rPr>
              <w:t>Ellipses narratives</w:t>
            </w:r>
          </w:p>
        </w:tc>
        <w:tc>
          <w:tcPr>
            <w:tcW w:w="4606" w:type="dxa"/>
          </w:tcPr>
          <w:p w:rsidR="00205753" w:rsidRPr="00BD6B47" w:rsidRDefault="005836AA">
            <w:pPr>
              <w:jc w:val="both"/>
              <w:rPr>
                <w:rFonts w:ascii="Bookman Old Style" w:hAnsi="Bookman Old Style"/>
                <w:sz w:val="20"/>
                <w:szCs w:val="20"/>
              </w:rPr>
            </w:pPr>
            <w:r w:rsidRPr="00BD6B47">
              <w:rPr>
                <w:rFonts w:ascii="Bookman Old Style" w:hAnsi="Bookman Old Style"/>
                <w:sz w:val="20"/>
                <w:szCs w:val="20"/>
              </w:rPr>
              <w:t>Suggérer l’horreur sans la montrer</w:t>
            </w:r>
          </w:p>
        </w:tc>
      </w:tr>
      <w:tr w:rsidR="00205753" w:rsidRPr="00BD6B47">
        <w:tblPrEx>
          <w:tblCellMar>
            <w:top w:w="0" w:type="dxa"/>
            <w:bottom w:w="0" w:type="dxa"/>
          </w:tblCellMar>
        </w:tblPrEx>
        <w:tc>
          <w:tcPr>
            <w:tcW w:w="4606" w:type="dxa"/>
          </w:tcPr>
          <w:p w:rsidR="00205753" w:rsidRPr="00BD6B47" w:rsidRDefault="005836AA">
            <w:pPr>
              <w:jc w:val="both"/>
              <w:rPr>
                <w:rFonts w:ascii="Bookman Old Style" w:hAnsi="Bookman Old Style"/>
                <w:sz w:val="20"/>
                <w:szCs w:val="20"/>
              </w:rPr>
            </w:pPr>
            <w:r w:rsidRPr="00637992">
              <w:rPr>
                <w:rFonts w:ascii="Bookman Old Style" w:hAnsi="Bookman Old Style"/>
                <w:b/>
                <w:sz w:val="20"/>
                <w:szCs w:val="20"/>
              </w:rPr>
              <w:t>Syntaxe éclatée</w:t>
            </w:r>
            <w:r w:rsidRPr="00BD6B47">
              <w:rPr>
                <w:rFonts w:ascii="Bookman Old Style" w:hAnsi="Bookman Old Style"/>
                <w:sz w:val="20"/>
                <w:szCs w:val="20"/>
              </w:rPr>
              <w:t> : phrases incomplètes</w:t>
            </w:r>
          </w:p>
        </w:tc>
        <w:tc>
          <w:tcPr>
            <w:tcW w:w="4606" w:type="dxa"/>
          </w:tcPr>
          <w:p w:rsidR="00205753" w:rsidRPr="00BD6B47" w:rsidRDefault="000B6251">
            <w:pPr>
              <w:jc w:val="both"/>
              <w:rPr>
                <w:rFonts w:ascii="Bookman Old Style" w:hAnsi="Bookman Old Style"/>
                <w:sz w:val="20"/>
                <w:szCs w:val="20"/>
              </w:rPr>
            </w:pPr>
            <w:r w:rsidRPr="00BD6B47">
              <w:rPr>
                <w:rFonts w:ascii="Bookman Old Style" w:hAnsi="Bookman Old Style"/>
                <w:sz w:val="20"/>
                <w:szCs w:val="20"/>
              </w:rPr>
              <w:t>Refléter le désarroi du personnage</w:t>
            </w:r>
          </w:p>
        </w:tc>
      </w:tr>
    </w:tbl>
    <w:p w:rsidR="00205753" w:rsidRPr="00BD6B47" w:rsidRDefault="00205753">
      <w:pPr>
        <w:jc w:val="both"/>
        <w:rPr>
          <w:rFonts w:ascii="Bookman Old Style" w:hAnsi="Bookman Old Style"/>
          <w:sz w:val="20"/>
          <w:szCs w:val="20"/>
        </w:rPr>
      </w:pPr>
    </w:p>
    <w:p w:rsidR="000B6251" w:rsidRPr="00305B9C" w:rsidRDefault="000B6251">
      <w:pPr>
        <w:jc w:val="both"/>
        <w:rPr>
          <w:rFonts w:ascii="Bookman Old Style" w:hAnsi="Bookman Old Style"/>
          <w:sz w:val="18"/>
          <w:szCs w:val="18"/>
        </w:rPr>
      </w:pPr>
      <w:r w:rsidRPr="00305B9C">
        <w:rPr>
          <w:rFonts w:ascii="Bookman Old Style" w:hAnsi="Bookman Old Style"/>
          <w:sz w:val="18"/>
          <w:szCs w:val="18"/>
          <w:u w:val="single"/>
        </w:rPr>
        <w:t>Exemple :</w:t>
      </w:r>
      <w:r w:rsidRPr="00305B9C">
        <w:rPr>
          <w:rFonts w:ascii="Bookman Old Style" w:hAnsi="Bookman Old Style"/>
          <w:sz w:val="18"/>
          <w:szCs w:val="18"/>
        </w:rPr>
        <w:t xml:space="preserve"> </w:t>
      </w:r>
      <w:r w:rsidRPr="00305B9C">
        <w:rPr>
          <w:rFonts w:ascii="Bookman Old Style" w:hAnsi="Bookman Old Style"/>
          <w:sz w:val="18"/>
          <w:szCs w:val="18"/>
        </w:rPr>
        <w:tab/>
        <w:t>« Et les femmes criaient : Rends-nous ce petit être</w:t>
      </w:r>
    </w:p>
    <w:p w:rsidR="000B6251" w:rsidRPr="00305B9C" w:rsidRDefault="000B6251">
      <w:pPr>
        <w:jc w:val="both"/>
        <w:rPr>
          <w:rFonts w:ascii="Bookman Old Style" w:hAnsi="Bookman Old Style"/>
          <w:sz w:val="18"/>
          <w:szCs w:val="18"/>
        </w:rPr>
      </w:pPr>
      <w:r w:rsidRPr="00305B9C">
        <w:rPr>
          <w:rFonts w:ascii="Bookman Old Style" w:hAnsi="Bookman Old Style"/>
          <w:sz w:val="18"/>
          <w:szCs w:val="18"/>
        </w:rPr>
        <w:tab/>
      </w:r>
      <w:r w:rsidRPr="00305B9C">
        <w:rPr>
          <w:rFonts w:ascii="Bookman Old Style" w:hAnsi="Bookman Old Style"/>
          <w:sz w:val="18"/>
          <w:szCs w:val="18"/>
        </w:rPr>
        <w:tab/>
        <w:t>Pour le faire mourir, pourquoi l’avoir fait naître ?</w:t>
      </w:r>
    </w:p>
    <w:p w:rsidR="000B6251" w:rsidRPr="00305B9C" w:rsidRDefault="000B6251">
      <w:pPr>
        <w:jc w:val="both"/>
        <w:rPr>
          <w:rFonts w:ascii="Bookman Old Style" w:hAnsi="Bookman Old Style"/>
          <w:sz w:val="18"/>
          <w:szCs w:val="18"/>
        </w:rPr>
      </w:pPr>
      <w:r w:rsidRPr="00305B9C">
        <w:rPr>
          <w:rFonts w:ascii="Bookman Old Style" w:hAnsi="Bookman Old Style"/>
          <w:sz w:val="18"/>
          <w:szCs w:val="18"/>
        </w:rPr>
        <w:tab/>
      </w:r>
      <w:r w:rsidRPr="00305B9C">
        <w:rPr>
          <w:rFonts w:ascii="Bookman Old Style" w:hAnsi="Bookman Old Style"/>
          <w:sz w:val="18"/>
          <w:szCs w:val="18"/>
        </w:rPr>
        <w:tab/>
        <w:t>Ce n’était qu’un sanglot sut terre, en haut, en bas ! », V. Hugo</w:t>
      </w:r>
    </w:p>
    <w:p w:rsidR="000B6251" w:rsidRPr="00305B9C" w:rsidRDefault="000B6251">
      <w:pPr>
        <w:jc w:val="both"/>
        <w:rPr>
          <w:rFonts w:ascii="Bookman Old Style" w:hAnsi="Bookman Old Style"/>
          <w:sz w:val="18"/>
          <w:szCs w:val="18"/>
        </w:rPr>
      </w:pPr>
    </w:p>
    <w:p w:rsidR="000B6251" w:rsidRPr="00BD6B47" w:rsidRDefault="000B6251">
      <w:pPr>
        <w:jc w:val="both"/>
        <w:rPr>
          <w:rFonts w:ascii="Bookman Old Style" w:hAnsi="Bookman Old Style"/>
          <w:sz w:val="20"/>
          <w:szCs w:val="20"/>
        </w:rPr>
      </w:pPr>
    </w:p>
    <w:p w:rsidR="000B6251" w:rsidRPr="00BD6B47" w:rsidRDefault="000B6251" w:rsidP="000B6251">
      <w:pPr>
        <w:numPr>
          <w:ilvl w:val="0"/>
          <w:numId w:val="1"/>
        </w:numPr>
        <w:jc w:val="both"/>
        <w:rPr>
          <w:rFonts w:ascii="Bookman Old Style" w:hAnsi="Bookman Old Style"/>
          <w:b/>
          <w:bCs/>
          <w:sz w:val="20"/>
          <w:szCs w:val="20"/>
        </w:rPr>
      </w:pPr>
      <w:r w:rsidRPr="00BD6B47">
        <w:rPr>
          <w:rFonts w:ascii="Bookman Old Style" w:hAnsi="Bookman Old Style"/>
          <w:b/>
          <w:bCs/>
          <w:sz w:val="20"/>
          <w:szCs w:val="20"/>
        </w:rPr>
        <w:t>Le registre tragique</w:t>
      </w:r>
    </w:p>
    <w:p w:rsidR="000B6251" w:rsidRPr="00BD6B47" w:rsidRDefault="000B6251" w:rsidP="000B6251">
      <w:pPr>
        <w:pStyle w:val="Corpsdetexte"/>
        <w:rPr>
          <w:sz w:val="20"/>
          <w:szCs w:val="20"/>
        </w:rPr>
      </w:pPr>
      <w:r w:rsidRPr="00BD6B47">
        <w:rPr>
          <w:sz w:val="20"/>
          <w:szCs w:val="20"/>
        </w:rPr>
        <w:t xml:space="preserve">Le mot « tragique » définit un genre littéraire théâtral, la tragédie, mais il traduit plus généralement une situation dans laquelle </w:t>
      </w:r>
      <w:r w:rsidRPr="00637992">
        <w:rPr>
          <w:b/>
          <w:sz w:val="20"/>
          <w:szCs w:val="20"/>
        </w:rPr>
        <w:t>l’être humain se trouve confronté à des forces qui le dépassent, s’opposent à lui et le conduisent à sa perte</w:t>
      </w:r>
      <w:r w:rsidRPr="00BD6B47">
        <w:rPr>
          <w:sz w:val="20"/>
          <w:szCs w:val="20"/>
        </w:rPr>
        <w:t xml:space="preserve">, quels que soient ses efforts pour y échapper. La nature des forces destructrices est diverse : elles sont extérieures (le destin, les dieux, </w:t>
      </w:r>
      <w:r w:rsidRPr="00637992">
        <w:rPr>
          <w:b/>
          <w:sz w:val="20"/>
          <w:szCs w:val="20"/>
        </w:rPr>
        <w:t>la fatalité</w:t>
      </w:r>
      <w:r w:rsidRPr="00BD6B47">
        <w:rPr>
          <w:sz w:val="20"/>
          <w:szCs w:val="20"/>
        </w:rPr>
        <w:t xml:space="preserve">, l’action des autres, un concours de circonstances malheureux) ou intérieures (les passions). Leur résultat est toujours </w:t>
      </w:r>
      <w:r w:rsidRPr="00637992">
        <w:rPr>
          <w:b/>
          <w:sz w:val="20"/>
          <w:szCs w:val="20"/>
        </w:rPr>
        <w:t>la mort</w:t>
      </w:r>
      <w:r w:rsidR="00A43ABF" w:rsidRPr="00BD6B47">
        <w:rPr>
          <w:sz w:val="20"/>
          <w:szCs w:val="20"/>
        </w:rPr>
        <w:t xml:space="preserve"> à l’issue d’une lutte inégale et souvent désespérée.</w:t>
      </w:r>
    </w:p>
    <w:p w:rsidR="00A43ABF" w:rsidRPr="00BD6B47" w:rsidRDefault="00A43ABF" w:rsidP="000B6251">
      <w:pPr>
        <w:pStyle w:val="Corpsdetexte"/>
        <w:rPr>
          <w:sz w:val="20"/>
          <w:szCs w:val="20"/>
        </w:rPr>
      </w:pPr>
    </w:p>
    <w:tbl>
      <w:tblPr>
        <w:tblStyle w:val="Grilledutableau"/>
        <w:tblW w:w="0" w:type="auto"/>
        <w:tblLook w:val="01E0"/>
      </w:tblPr>
      <w:tblGrid>
        <w:gridCol w:w="4606"/>
        <w:gridCol w:w="4606"/>
      </w:tblGrid>
      <w:tr w:rsidR="00A43ABF" w:rsidRPr="00BD6B47">
        <w:tc>
          <w:tcPr>
            <w:tcW w:w="4606" w:type="dxa"/>
          </w:tcPr>
          <w:p w:rsidR="00A43ABF" w:rsidRPr="00BD6B47" w:rsidRDefault="00BD6B47" w:rsidP="00BD6B47">
            <w:pPr>
              <w:pStyle w:val="Corpsdetexte"/>
              <w:jc w:val="left"/>
              <w:rPr>
                <w:b/>
                <w:i/>
                <w:sz w:val="20"/>
                <w:szCs w:val="20"/>
                <w:u w:val="single"/>
              </w:rPr>
            </w:pPr>
            <w:r w:rsidRPr="00BD6B47">
              <w:rPr>
                <w:b/>
                <w:i/>
                <w:sz w:val="20"/>
                <w:szCs w:val="20"/>
                <w:u w:val="single"/>
              </w:rPr>
              <w:t>Les procédés</w:t>
            </w:r>
          </w:p>
        </w:tc>
        <w:tc>
          <w:tcPr>
            <w:tcW w:w="4606" w:type="dxa"/>
          </w:tcPr>
          <w:p w:rsidR="00A43ABF" w:rsidRPr="00BD6B47" w:rsidRDefault="00BD6B47" w:rsidP="00BD6B47">
            <w:pPr>
              <w:pStyle w:val="Corpsdetexte"/>
              <w:jc w:val="left"/>
              <w:rPr>
                <w:b/>
                <w:i/>
                <w:sz w:val="20"/>
                <w:szCs w:val="20"/>
                <w:u w:val="single"/>
              </w:rPr>
            </w:pPr>
            <w:r w:rsidRPr="00BD6B47">
              <w:rPr>
                <w:b/>
                <w:bCs/>
                <w:i/>
                <w:iCs/>
                <w:sz w:val="20"/>
                <w:szCs w:val="20"/>
                <w:u w:val="single"/>
              </w:rPr>
              <w:t>L’effet produit</w:t>
            </w:r>
          </w:p>
        </w:tc>
      </w:tr>
      <w:tr w:rsidR="00A43ABF" w:rsidRPr="00BD6B47">
        <w:tc>
          <w:tcPr>
            <w:tcW w:w="4606" w:type="dxa"/>
          </w:tcPr>
          <w:p w:rsidR="00A43ABF" w:rsidRPr="00637992" w:rsidRDefault="00A43ABF" w:rsidP="000B6251">
            <w:pPr>
              <w:pStyle w:val="Corpsdetexte"/>
              <w:rPr>
                <w:b/>
                <w:sz w:val="20"/>
                <w:szCs w:val="20"/>
              </w:rPr>
            </w:pPr>
            <w:r w:rsidRPr="00637992">
              <w:rPr>
                <w:b/>
                <w:sz w:val="20"/>
                <w:szCs w:val="20"/>
              </w:rPr>
              <w:t>Niveau de langue soutenu</w:t>
            </w:r>
          </w:p>
          <w:p w:rsidR="00A43ABF" w:rsidRPr="00BD6B47" w:rsidRDefault="00A43ABF" w:rsidP="000B6251">
            <w:pPr>
              <w:pStyle w:val="Corpsdetexte"/>
              <w:rPr>
                <w:sz w:val="20"/>
                <w:szCs w:val="20"/>
              </w:rPr>
            </w:pPr>
            <w:r w:rsidRPr="00637992">
              <w:rPr>
                <w:b/>
                <w:sz w:val="20"/>
                <w:szCs w:val="20"/>
              </w:rPr>
              <w:t>Références à la mythologie</w:t>
            </w:r>
          </w:p>
        </w:tc>
        <w:tc>
          <w:tcPr>
            <w:tcW w:w="4606" w:type="dxa"/>
          </w:tcPr>
          <w:p w:rsidR="00A43ABF" w:rsidRPr="00BD6B47" w:rsidRDefault="00A43ABF" w:rsidP="000B6251">
            <w:pPr>
              <w:pStyle w:val="Corpsdetexte"/>
              <w:rPr>
                <w:sz w:val="20"/>
                <w:szCs w:val="20"/>
              </w:rPr>
            </w:pPr>
            <w:r w:rsidRPr="00BD6B47">
              <w:rPr>
                <w:sz w:val="20"/>
                <w:szCs w:val="20"/>
              </w:rPr>
              <w:t>Référence au tragique classique</w:t>
            </w:r>
          </w:p>
        </w:tc>
      </w:tr>
      <w:tr w:rsidR="00A43ABF" w:rsidRPr="00BD6B47">
        <w:tc>
          <w:tcPr>
            <w:tcW w:w="4606" w:type="dxa"/>
          </w:tcPr>
          <w:p w:rsidR="00A43ABF" w:rsidRPr="00BD6B47" w:rsidRDefault="00A43ABF" w:rsidP="000B6251">
            <w:pPr>
              <w:pStyle w:val="Corpsdetexte"/>
              <w:rPr>
                <w:sz w:val="20"/>
                <w:szCs w:val="20"/>
              </w:rPr>
            </w:pPr>
            <w:r w:rsidRPr="00BD6B47">
              <w:rPr>
                <w:sz w:val="20"/>
                <w:szCs w:val="20"/>
              </w:rPr>
              <w:t xml:space="preserve">Champs lexicaux de la </w:t>
            </w:r>
            <w:r w:rsidRPr="00637992">
              <w:rPr>
                <w:b/>
                <w:sz w:val="20"/>
                <w:szCs w:val="20"/>
              </w:rPr>
              <w:t>fatalité, de la mort inéluctable, de l’innocence et de la culpabilité</w:t>
            </w:r>
          </w:p>
        </w:tc>
        <w:tc>
          <w:tcPr>
            <w:tcW w:w="4606" w:type="dxa"/>
          </w:tcPr>
          <w:p w:rsidR="00A43ABF" w:rsidRPr="00BD6B47" w:rsidRDefault="00A43ABF" w:rsidP="000B6251">
            <w:pPr>
              <w:pStyle w:val="Corpsdetexte"/>
              <w:rPr>
                <w:sz w:val="20"/>
                <w:szCs w:val="20"/>
              </w:rPr>
            </w:pPr>
            <w:r w:rsidRPr="00BD6B47">
              <w:rPr>
                <w:sz w:val="20"/>
                <w:szCs w:val="20"/>
              </w:rPr>
              <w:t>Sentiment d’injustice, souffrance, mort inéluctable</w:t>
            </w:r>
          </w:p>
        </w:tc>
      </w:tr>
      <w:tr w:rsidR="00A43ABF" w:rsidRPr="00BD6B47">
        <w:tc>
          <w:tcPr>
            <w:tcW w:w="4606" w:type="dxa"/>
          </w:tcPr>
          <w:p w:rsidR="00A43ABF" w:rsidRPr="00637992" w:rsidRDefault="00A43ABF" w:rsidP="000B6251">
            <w:pPr>
              <w:pStyle w:val="Corpsdetexte"/>
              <w:rPr>
                <w:b/>
                <w:sz w:val="20"/>
                <w:szCs w:val="20"/>
              </w:rPr>
            </w:pPr>
            <w:r w:rsidRPr="00637992">
              <w:rPr>
                <w:b/>
                <w:sz w:val="20"/>
                <w:szCs w:val="20"/>
              </w:rPr>
              <w:t>Voix passive</w:t>
            </w:r>
          </w:p>
        </w:tc>
        <w:tc>
          <w:tcPr>
            <w:tcW w:w="4606" w:type="dxa"/>
          </w:tcPr>
          <w:p w:rsidR="00A43ABF" w:rsidRPr="00BD6B47" w:rsidRDefault="00A43ABF" w:rsidP="000B6251">
            <w:pPr>
              <w:pStyle w:val="Corpsdetexte"/>
              <w:rPr>
                <w:sz w:val="20"/>
                <w:szCs w:val="20"/>
              </w:rPr>
            </w:pPr>
            <w:r w:rsidRPr="00BD6B47">
              <w:rPr>
                <w:sz w:val="20"/>
                <w:szCs w:val="20"/>
              </w:rPr>
              <w:t>Absence de responsabilité du personnage</w:t>
            </w:r>
          </w:p>
        </w:tc>
      </w:tr>
      <w:tr w:rsidR="00A43ABF" w:rsidRPr="00BD6B47">
        <w:tc>
          <w:tcPr>
            <w:tcW w:w="4606" w:type="dxa"/>
          </w:tcPr>
          <w:p w:rsidR="00A43ABF" w:rsidRPr="00BD6B47" w:rsidRDefault="00A43ABF" w:rsidP="000B6251">
            <w:pPr>
              <w:pStyle w:val="Corpsdetexte"/>
              <w:rPr>
                <w:sz w:val="20"/>
                <w:szCs w:val="20"/>
              </w:rPr>
            </w:pPr>
            <w:r w:rsidRPr="00BD6B47">
              <w:rPr>
                <w:sz w:val="20"/>
                <w:szCs w:val="20"/>
              </w:rPr>
              <w:t xml:space="preserve">Expression de la </w:t>
            </w:r>
            <w:r w:rsidRPr="00637992">
              <w:rPr>
                <w:b/>
                <w:sz w:val="20"/>
                <w:szCs w:val="20"/>
              </w:rPr>
              <w:t>souffrance</w:t>
            </w:r>
          </w:p>
        </w:tc>
        <w:tc>
          <w:tcPr>
            <w:tcW w:w="4606" w:type="dxa"/>
          </w:tcPr>
          <w:p w:rsidR="00A43ABF" w:rsidRPr="00BD6B47" w:rsidRDefault="00A43ABF" w:rsidP="000B6251">
            <w:pPr>
              <w:pStyle w:val="Corpsdetexte"/>
              <w:rPr>
                <w:sz w:val="20"/>
                <w:szCs w:val="20"/>
              </w:rPr>
            </w:pPr>
            <w:r w:rsidRPr="00BD6B47">
              <w:rPr>
                <w:sz w:val="20"/>
                <w:szCs w:val="20"/>
              </w:rPr>
              <w:t>Parfois lié au registre pathétique</w:t>
            </w:r>
          </w:p>
        </w:tc>
      </w:tr>
    </w:tbl>
    <w:p w:rsidR="00A43ABF" w:rsidRPr="00BD6B47" w:rsidRDefault="00A43ABF" w:rsidP="000B6251">
      <w:pPr>
        <w:pStyle w:val="Corpsdetexte"/>
        <w:rPr>
          <w:sz w:val="20"/>
          <w:szCs w:val="20"/>
        </w:rPr>
      </w:pPr>
    </w:p>
    <w:p w:rsidR="00A43ABF" w:rsidRPr="00305B9C" w:rsidRDefault="00A43ABF" w:rsidP="000B6251">
      <w:pPr>
        <w:pStyle w:val="Corpsdetexte"/>
        <w:rPr>
          <w:sz w:val="18"/>
          <w:szCs w:val="18"/>
        </w:rPr>
      </w:pPr>
      <w:r w:rsidRPr="00305B9C">
        <w:rPr>
          <w:sz w:val="18"/>
          <w:szCs w:val="18"/>
          <w:u w:val="single"/>
        </w:rPr>
        <w:t>Exemple :</w:t>
      </w:r>
      <w:r w:rsidRPr="00305B9C">
        <w:rPr>
          <w:sz w:val="18"/>
          <w:szCs w:val="18"/>
        </w:rPr>
        <w:tab/>
        <w:t xml:space="preserve"> « Mon mal vient de plus loin. A peine au fils d’Egée</w:t>
      </w:r>
    </w:p>
    <w:p w:rsidR="00A43ABF" w:rsidRPr="00305B9C" w:rsidRDefault="00A43ABF" w:rsidP="000B6251">
      <w:pPr>
        <w:pStyle w:val="Corpsdetexte"/>
        <w:rPr>
          <w:sz w:val="18"/>
          <w:szCs w:val="18"/>
        </w:rPr>
      </w:pPr>
      <w:r w:rsidRPr="00305B9C">
        <w:rPr>
          <w:sz w:val="18"/>
          <w:szCs w:val="18"/>
        </w:rPr>
        <w:tab/>
      </w:r>
      <w:r w:rsidRPr="00305B9C">
        <w:rPr>
          <w:sz w:val="18"/>
          <w:szCs w:val="18"/>
        </w:rPr>
        <w:tab/>
        <w:t>Sous les lois de l’hymen je m’étais engagée,</w:t>
      </w:r>
    </w:p>
    <w:p w:rsidR="00A43ABF" w:rsidRPr="00305B9C" w:rsidRDefault="00A43ABF" w:rsidP="000B6251">
      <w:pPr>
        <w:pStyle w:val="Corpsdetexte"/>
        <w:rPr>
          <w:sz w:val="18"/>
          <w:szCs w:val="18"/>
        </w:rPr>
      </w:pPr>
      <w:r w:rsidRPr="00305B9C">
        <w:rPr>
          <w:sz w:val="18"/>
          <w:szCs w:val="18"/>
        </w:rPr>
        <w:tab/>
      </w:r>
      <w:r w:rsidRPr="00305B9C">
        <w:rPr>
          <w:sz w:val="18"/>
          <w:szCs w:val="18"/>
        </w:rPr>
        <w:tab/>
        <w:t>Mon repos, mon bonheur semblait s’être affermi,</w:t>
      </w:r>
    </w:p>
    <w:p w:rsidR="00A43ABF" w:rsidRPr="00305B9C" w:rsidRDefault="00A43ABF" w:rsidP="000B6251">
      <w:pPr>
        <w:pStyle w:val="Corpsdetexte"/>
        <w:rPr>
          <w:sz w:val="18"/>
          <w:szCs w:val="18"/>
        </w:rPr>
      </w:pPr>
      <w:r w:rsidRPr="00305B9C">
        <w:rPr>
          <w:sz w:val="18"/>
          <w:szCs w:val="18"/>
        </w:rPr>
        <w:tab/>
      </w:r>
      <w:r w:rsidRPr="00305B9C">
        <w:rPr>
          <w:sz w:val="18"/>
          <w:szCs w:val="18"/>
        </w:rPr>
        <w:tab/>
        <w:t>Athènes me montra mon superbe ennemi</w:t>
      </w:r>
      <w:r w:rsidR="007F5137" w:rsidRPr="00305B9C">
        <w:rPr>
          <w:sz w:val="18"/>
          <w:szCs w:val="18"/>
        </w:rPr>
        <w:t> », Racine</w:t>
      </w:r>
    </w:p>
    <w:p w:rsidR="00305B9C" w:rsidRPr="00BD6B47" w:rsidRDefault="00305B9C" w:rsidP="000B6251">
      <w:pPr>
        <w:pStyle w:val="Corpsdetexte"/>
        <w:rPr>
          <w:sz w:val="20"/>
          <w:szCs w:val="20"/>
        </w:rPr>
      </w:pPr>
    </w:p>
    <w:p w:rsidR="007F5137" w:rsidRPr="00BD6B47" w:rsidRDefault="007F5137" w:rsidP="007F5137">
      <w:pPr>
        <w:numPr>
          <w:ilvl w:val="0"/>
          <w:numId w:val="1"/>
        </w:numPr>
        <w:jc w:val="both"/>
        <w:rPr>
          <w:rFonts w:ascii="Bookman Old Style" w:hAnsi="Bookman Old Style"/>
          <w:b/>
          <w:bCs/>
          <w:sz w:val="20"/>
          <w:szCs w:val="20"/>
        </w:rPr>
      </w:pPr>
      <w:r w:rsidRPr="00BD6B47">
        <w:rPr>
          <w:rFonts w:ascii="Bookman Old Style" w:hAnsi="Bookman Old Style"/>
          <w:b/>
          <w:bCs/>
          <w:sz w:val="20"/>
          <w:szCs w:val="20"/>
        </w:rPr>
        <w:t>Le registre comique</w:t>
      </w:r>
    </w:p>
    <w:p w:rsidR="007F5137" w:rsidRPr="00BD6B47" w:rsidRDefault="007F5137" w:rsidP="000B6251">
      <w:pPr>
        <w:pStyle w:val="Corpsdetexte"/>
        <w:rPr>
          <w:sz w:val="20"/>
          <w:szCs w:val="20"/>
        </w:rPr>
      </w:pPr>
      <w:r w:rsidRPr="00BD6B47">
        <w:rPr>
          <w:sz w:val="20"/>
          <w:szCs w:val="20"/>
        </w:rPr>
        <w:t xml:space="preserve">On parle de comique par référence au genre de la comédie, mais le registre dépasse le genre théâtral. Le comique naît souvent </w:t>
      </w:r>
      <w:r w:rsidRPr="00637992">
        <w:rPr>
          <w:b/>
          <w:sz w:val="20"/>
          <w:szCs w:val="20"/>
        </w:rPr>
        <w:t>d’une surprise et d’un décalage qui déclenchent le rire</w:t>
      </w:r>
      <w:r w:rsidRPr="00BD6B47">
        <w:rPr>
          <w:sz w:val="20"/>
          <w:szCs w:val="20"/>
        </w:rPr>
        <w:t>.</w:t>
      </w:r>
    </w:p>
    <w:p w:rsidR="007F5137" w:rsidRDefault="007F5137" w:rsidP="000B6251">
      <w:pPr>
        <w:pStyle w:val="Corpsdetexte"/>
        <w:rPr>
          <w:sz w:val="20"/>
          <w:szCs w:val="20"/>
        </w:rPr>
      </w:pPr>
    </w:p>
    <w:p w:rsidR="00305B9C" w:rsidRPr="00BD6B47" w:rsidRDefault="00305B9C" w:rsidP="000B6251">
      <w:pPr>
        <w:pStyle w:val="Corpsdetexte"/>
        <w:rPr>
          <w:sz w:val="20"/>
          <w:szCs w:val="20"/>
        </w:rPr>
      </w:pPr>
    </w:p>
    <w:tbl>
      <w:tblPr>
        <w:tblStyle w:val="Grilledutableau"/>
        <w:tblW w:w="0" w:type="auto"/>
        <w:tblLook w:val="01E0"/>
      </w:tblPr>
      <w:tblGrid>
        <w:gridCol w:w="4606"/>
        <w:gridCol w:w="4606"/>
      </w:tblGrid>
      <w:tr w:rsidR="007F5137" w:rsidRPr="00BD6B47">
        <w:tc>
          <w:tcPr>
            <w:tcW w:w="4606" w:type="dxa"/>
          </w:tcPr>
          <w:p w:rsidR="007F5137" w:rsidRPr="00BD6B47" w:rsidRDefault="00BD6B47" w:rsidP="00BD6B47">
            <w:pPr>
              <w:pStyle w:val="Corpsdetexte"/>
              <w:jc w:val="left"/>
              <w:rPr>
                <w:b/>
                <w:i/>
                <w:sz w:val="20"/>
                <w:szCs w:val="20"/>
                <w:u w:val="single"/>
              </w:rPr>
            </w:pPr>
            <w:r w:rsidRPr="00BD6B47">
              <w:rPr>
                <w:b/>
                <w:i/>
                <w:sz w:val="20"/>
                <w:szCs w:val="20"/>
                <w:u w:val="single"/>
              </w:rPr>
              <w:t>Les procédés</w:t>
            </w:r>
          </w:p>
        </w:tc>
        <w:tc>
          <w:tcPr>
            <w:tcW w:w="4606" w:type="dxa"/>
          </w:tcPr>
          <w:p w:rsidR="007F5137" w:rsidRPr="00BD6B47" w:rsidRDefault="00BD6B47" w:rsidP="00BD6B47">
            <w:pPr>
              <w:pStyle w:val="Corpsdetexte"/>
              <w:jc w:val="left"/>
              <w:rPr>
                <w:b/>
                <w:i/>
                <w:sz w:val="20"/>
                <w:szCs w:val="20"/>
                <w:u w:val="single"/>
              </w:rPr>
            </w:pPr>
            <w:r w:rsidRPr="00BD6B47">
              <w:rPr>
                <w:b/>
                <w:bCs/>
                <w:i/>
                <w:iCs/>
                <w:sz w:val="20"/>
                <w:szCs w:val="20"/>
                <w:u w:val="single"/>
              </w:rPr>
              <w:t>L’effet produit</w:t>
            </w:r>
          </w:p>
        </w:tc>
      </w:tr>
      <w:tr w:rsidR="00526570" w:rsidRPr="00BD6B47">
        <w:tc>
          <w:tcPr>
            <w:tcW w:w="4606" w:type="dxa"/>
          </w:tcPr>
          <w:p w:rsidR="00526570" w:rsidRPr="00BD6B47" w:rsidRDefault="00526570" w:rsidP="000B6251">
            <w:pPr>
              <w:pStyle w:val="Corpsdetexte"/>
              <w:rPr>
                <w:sz w:val="20"/>
                <w:szCs w:val="20"/>
              </w:rPr>
            </w:pPr>
            <w:r w:rsidRPr="00637992">
              <w:rPr>
                <w:b/>
                <w:sz w:val="20"/>
                <w:szCs w:val="20"/>
              </w:rPr>
              <w:t>Comique de mots</w:t>
            </w:r>
            <w:r w:rsidRPr="00BD6B47">
              <w:rPr>
                <w:sz w:val="20"/>
                <w:szCs w:val="20"/>
              </w:rPr>
              <w:t> : jeux de mots, histoire drôles, incohérences...</w:t>
            </w:r>
          </w:p>
        </w:tc>
        <w:tc>
          <w:tcPr>
            <w:tcW w:w="4606" w:type="dxa"/>
            <w:vMerge w:val="restart"/>
          </w:tcPr>
          <w:p w:rsidR="00526570" w:rsidRPr="00BD6B47" w:rsidRDefault="00526570" w:rsidP="000B6251">
            <w:pPr>
              <w:pStyle w:val="Corpsdetexte"/>
              <w:rPr>
                <w:sz w:val="20"/>
                <w:szCs w:val="20"/>
              </w:rPr>
            </w:pPr>
          </w:p>
          <w:p w:rsidR="00526570" w:rsidRPr="00BD6B47" w:rsidRDefault="00526570" w:rsidP="000B6251">
            <w:pPr>
              <w:pStyle w:val="Corpsdetexte"/>
              <w:rPr>
                <w:sz w:val="20"/>
                <w:szCs w:val="20"/>
              </w:rPr>
            </w:pPr>
          </w:p>
          <w:p w:rsidR="00526570" w:rsidRPr="00BD6B47" w:rsidRDefault="00526570" w:rsidP="000B6251">
            <w:pPr>
              <w:pStyle w:val="Corpsdetexte"/>
              <w:rPr>
                <w:sz w:val="20"/>
                <w:szCs w:val="20"/>
              </w:rPr>
            </w:pPr>
          </w:p>
          <w:p w:rsidR="00526570" w:rsidRPr="00BD6B47" w:rsidRDefault="00526570" w:rsidP="00526570">
            <w:pPr>
              <w:pStyle w:val="Corpsdetexte"/>
              <w:jc w:val="center"/>
              <w:rPr>
                <w:sz w:val="20"/>
                <w:szCs w:val="20"/>
              </w:rPr>
            </w:pPr>
            <w:r w:rsidRPr="00BD6B47">
              <w:rPr>
                <w:sz w:val="20"/>
                <w:szCs w:val="20"/>
              </w:rPr>
              <w:t>Faire rire</w:t>
            </w:r>
          </w:p>
        </w:tc>
      </w:tr>
      <w:tr w:rsidR="00526570" w:rsidRPr="00BD6B47">
        <w:tc>
          <w:tcPr>
            <w:tcW w:w="4606" w:type="dxa"/>
          </w:tcPr>
          <w:p w:rsidR="00526570" w:rsidRPr="00BD6B47" w:rsidRDefault="00526570" w:rsidP="000B6251">
            <w:pPr>
              <w:pStyle w:val="Corpsdetexte"/>
              <w:rPr>
                <w:sz w:val="20"/>
                <w:szCs w:val="20"/>
              </w:rPr>
            </w:pPr>
            <w:r w:rsidRPr="00637992">
              <w:rPr>
                <w:b/>
                <w:sz w:val="20"/>
                <w:szCs w:val="20"/>
              </w:rPr>
              <w:t>Comique de gestes</w:t>
            </w:r>
            <w:r w:rsidRPr="00BD6B47">
              <w:rPr>
                <w:sz w:val="20"/>
                <w:szCs w:val="20"/>
              </w:rPr>
              <w:t> : aspect, comportement, chutes, acrobaties, tartes à la crème...</w:t>
            </w:r>
          </w:p>
        </w:tc>
        <w:tc>
          <w:tcPr>
            <w:tcW w:w="4606" w:type="dxa"/>
            <w:vMerge/>
          </w:tcPr>
          <w:p w:rsidR="00526570" w:rsidRPr="00BD6B47" w:rsidRDefault="00526570" w:rsidP="000B6251">
            <w:pPr>
              <w:pStyle w:val="Corpsdetexte"/>
              <w:rPr>
                <w:sz w:val="20"/>
                <w:szCs w:val="20"/>
              </w:rPr>
            </w:pPr>
          </w:p>
        </w:tc>
      </w:tr>
      <w:tr w:rsidR="00526570" w:rsidRPr="00BD6B47">
        <w:tc>
          <w:tcPr>
            <w:tcW w:w="4606" w:type="dxa"/>
          </w:tcPr>
          <w:p w:rsidR="00526570" w:rsidRPr="00BD6B47" w:rsidRDefault="00526570" w:rsidP="000B6251">
            <w:pPr>
              <w:pStyle w:val="Corpsdetexte"/>
              <w:rPr>
                <w:sz w:val="20"/>
                <w:szCs w:val="20"/>
              </w:rPr>
            </w:pPr>
            <w:r w:rsidRPr="00637992">
              <w:rPr>
                <w:b/>
                <w:sz w:val="20"/>
                <w:szCs w:val="20"/>
              </w:rPr>
              <w:t>Comique de situation</w:t>
            </w:r>
            <w:r w:rsidRPr="00BD6B47">
              <w:rPr>
                <w:sz w:val="20"/>
                <w:szCs w:val="20"/>
              </w:rPr>
              <w:t> : quiproquos, malentendus</w:t>
            </w:r>
          </w:p>
        </w:tc>
        <w:tc>
          <w:tcPr>
            <w:tcW w:w="4606" w:type="dxa"/>
            <w:vMerge/>
          </w:tcPr>
          <w:p w:rsidR="00526570" w:rsidRPr="00BD6B47" w:rsidRDefault="00526570" w:rsidP="000B6251">
            <w:pPr>
              <w:pStyle w:val="Corpsdetexte"/>
              <w:rPr>
                <w:sz w:val="20"/>
                <w:szCs w:val="20"/>
              </w:rPr>
            </w:pPr>
          </w:p>
        </w:tc>
      </w:tr>
      <w:tr w:rsidR="00526570" w:rsidRPr="00BD6B47">
        <w:tc>
          <w:tcPr>
            <w:tcW w:w="4606" w:type="dxa"/>
          </w:tcPr>
          <w:p w:rsidR="00526570" w:rsidRPr="00BD6B47" w:rsidRDefault="00526570" w:rsidP="000B6251">
            <w:pPr>
              <w:pStyle w:val="Corpsdetexte"/>
              <w:rPr>
                <w:sz w:val="20"/>
                <w:szCs w:val="20"/>
              </w:rPr>
            </w:pPr>
            <w:r w:rsidRPr="00637992">
              <w:rPr>
                <w:b/>
                <w:sz w:val="20"/>
                <w:szCs w:val="20"/>
              </w:rPr>
              <w:t>Comique de caractères</w:t>
            </w:r>
            <w:r w:rsidRPr="00BD6B47">
              <w:rPr>
                <w:sz w:val="20"/>
                <w:szCs w:val="20"/>
              </w:rPr>
              <w:t> : personnages ridicules, monomaniaques...</w:t>
            </w:r>
          </w:p>
        </w:tc>
        <w:tc>
          <w:tcPr>
            <w:tcW w:w="4606" w:type="dxa"/>
            <w:vMerge/>
          </w:tcPr>
          <w:p w:rsidR="00526570" w:rsidRPr="00BD6B47" w:rsidRDefault="00526570" w:rsidP="000B6251">
            <w:pPr>
              <w:pStyle w:val="Corpsdetexte"/>
              <w:rPr>
                <w:sz w:val="20"/>
                <w:szCs w:val="20"/>
              </w:rPr>
            </w:pPr>
          </w:p>
        </w:tc>
      </w:tr>
      <w:tr w:rsidR="00526570" w:rsidRPr="00BD6B47">
        <w:tc>
          <w:tcPr>
            <w:tcW w:w="4606" w:type="dxa"/>
          </w:tcPr>
          <w:p w:rsidR="00526570" w:rsidRPr="00BD6B47" w:rsidRDefault="00526570" w:rsidP="000B6251">
            <w:pPr>
              <w:pStyle w:val="Corpsdetexte"/>
              <w:rPr>
                <w:sz w:val="20"/>
                <w:szCs w:val="20"/>
              </w:rPr>
            </w:pPr>
            <w:r w:rsidRPr="00637992">
              <w:rPr>
                <w:b/>
                <w:sz w:val="20"/>
                <w:szCs w:val="20"/>
              </w:rPr>
              <w:t>Comique de répétition</w:t>
            </w:r>
            <w:r w:rsidRPr="00BD6B47">
              <w:rPr>
                <w:sz w:val="20"/>
                <w:szCs w:val="20"/>
              </w:rPr>
              <w:t> : répétitions de mots, de gestes ou de situations</w:t>
            </w:r>
          </w:p>
        </w:tc>
        <w:tc>
          <w:tcPr>
            <w:tcW w:w="4606" w:type="dxa"/>
            <w:vMerge/>
          </w:tcPr>
          <w:p w:rsidR="00526570" w:rsidRPr="00BD6B47" w:rsidRDefault="00526570" w:rsidP="000B6251">
            <w:pPr>
              <w:pStyle w:val="Corpsdetexte"/>
              <w:rPr>
                <w:sz w:val="20"/>
                <w:szCs w:val="20"/>
              </w:rPr>
            </w:pPr>
          </w:p>
        </w:tc>
      </w:tr>
    </w:tbl>
    <w:p w:rsidR="007F5137" w:rsidRPr="00BD6B47" w:rsidRDefault="007F5137" w:rsidP="000B6251">
      <w:pPr>
        <w:pStyle w:val="Corpsdetexte"/>
        <w:rPr>
          <w:sz w:val="20"/>
          <w:szCs w:val="20"/>
        </w:rPr>
      </w:pPr>
      <w:r w:rsidRPr="00BD6B47">
        <w:rPr>
          <w:sz w:val="20"/>
          <w:szCs w:val="20"/>
        </w:rPr>
        <w:t xml:space="preserve"> </w:t>
      </w:r>
    </w:p>
    <w:p w:rsidR="000B6251" w:rsidRPr="00305B9C" w:rsidRDefault="00526570">
      <w:pPr>
        <w:jc w:val="both"/>
        <w:rPr>
          <w:rFonts w:ascii="Bookman Old Style" w:hAnsi="Bookman Old Style"/>
          <w:sz w:val="18"/>
          <w:szCs w:val="18"/>
        </w:rPr>
      </w:pPr>
      <w:r w:rsidRPr="00305B9C">
        <w:rPr>
          <w:rFonts w:ascii="Bookman Old Style" w:hAnsi="Bookman Old Style"/>
          <w:sz w:val="18"/>
          <w:szCs w:val="18"/>
          <w:u w:val="single"/>
        </w:rPr>
        <w:t>Exemple :</w:t>
      </w:r>
      <w:r w:rsidRPr="00305B9C">
        <w:rPr>
          <w:rFonts w:ascii="Bookman Old Style" w:hAnsi="Bookman Old Style"/>
          <w:sz w:val="18"/>
          <w:szCs w:val="18"/>
        </w:rPr>
        <w:t xml:space="preserve"> </w:t>
      </w:r>
      <w:r w:rsidRPr="00305B9C">
        <w:rPr>
          <w:rFonts w:ascii="Bookman Old Style" w:hAnsi="Bookman Old Style"/>
          <w:sz w:val="18"/>
          <w:szCs w:val="18"/>
        </w:rPr>
        <w:tab/>
        <w:t xml:space="preserve">Le Logicien : Voici donc un syllogisme exemplaire. Le chat a quatre pattes. Isidore et </w:t>
      </w:r>
      <w:r w:rsidR="00305B9C">
        <w:rPr>
          <w:rFonts w:ascii="Bookman Old Style" w:hAnsi="Bookman Old Style"/>
          <w:sz w:val="18"/>
          <w:szCs w:val="18"/>
        </w:rPr>
        <w:tab/>
      </w:r>
      <w:r w:rsidR="00305B9C">
        <w:rPr>
          <w:rFonts w:ascii="Bookman Old Style" w:hAnsi="Bookman Old Style"/>
          <w:sz w:val="18"/>
          <w:szCs w:val="18"/>
        </w:rPr>
        <w:tab/>
      </w:r>
      <w:r w:rsidRPr="00305B9C">
        <w:rPr>
          <w:rFonts w:ascii="Bookman Old Style" w:hAnsi="Bookman Old Style"/>
          <w:sz w:val="18"/>
          <w:szCs w:val="18"/>
        </w:rPr>
        <w:t>Fricot ont chacun quatre pattes. Donc Isidore et Fricot sont chats.</w:t>
      </w:r>
    </w:p>
    <w:p w:rsidR="00526570" w:rsidRPr="00305B9C" w:rsidRDefault="00526570">
      <w:pPr>
        <w:jc w:val="both"/>
        <w:rPr>
          <w:rFonts w:ascii="Bookman Old Style" w:hAnsi="Bookman Old Style"/>
          <w:sz w:val="18"/>
          <w:szCs w:val="18"/>
        </w:rPr>
      </w:pPr>
      <w:r w:rsidRPr="00305B9C">
        <w:rPr>
          <w:rFonts w:ascii="Bookman Old Style" w:hAnsi="Bookman Old Style"/>
          <w:sz w:val="18"/>
          <w:szCs w:val="18"/>
        </w:rPr>
        <w:tab/>
      </w:r>
      <w:r w:rsidRPr="00305B9C">
        <w:rPr>
          <w:rFonts w:ascii="Bookman Old Style" w:hAnsi="Bookman Old Style"/>
          <w:sz w:val="18"/>
          <w:szCs w:val="18"/>
        </w:rPr>
        <w:tab/>
        <w:t>Le vieux monsieur : Mon chien aussi a quatre pattes.</w:t>
      </w:r>
    </w:p>
    <w:p w:rsidR="00526570" w:rsidRPr="00305B9C" w:rsidRDefault="00526570">
      <w:pPr>
        <w:jc w:val="both"/>
        <w:rPr>
          <w:rFonts w:ascii="Bookman Old Style" w:hAnsi="Bookman Old Style"/>
          <w:sz w:val="18"/>
          <w:szCs w:val="18"/>
        </w:rPr>
      </w:pPr>
      <w:r w:rsidRPr="00305B9C">
        <w:rPr>
          <w:rFonts w:ascii="Bookman Old Style" w:hAnsi="Bookman Old Style"/>
          <w:sz w:val="18"/>
          <w:szCs w:val="18"/>
        </w:rPr>
        <w:tab/>
      </w:r>
      <w:r w:rsidRPr="00305B9C">
        <w:rPr>
          <w:rFonts w:ascii="Bookman Old Style" w:hAnsi="Bookman Old Style"/>
          <w:sz w:val="18"/>
          <w:szCs w:val="18"/>
        </w:rPr>
        <w:tab/>
        <w:t>Le Logicien : Alors, c’est un chat. », E. Ionesco</w:t>
      </w:r>
    </w:p>
    <w:p w:rsidR="00526570" w:rsidRPr="00BD6B47" w:rsidRDefault="00526570">
      <w:pPr>
        <w:jc w:val="both"/>
        <w:rPr>
          <w:rFonts w:ascii="Bookman Old Style" w:hAnsi="Bookman Old Style"/>
          <w:sz w:val="20"/>
          <w:szCs w:val="20"/>
        </w:rPr>
      </w:pPr>
    </w:p>
    <w:p w:rsidR="00526570" w:rsidRPr="00BD6B47" w:rsidRDefault="00526570" w:rsidP="00526570">
      <w:pPr>
        <w:numPr>
          <w:ilvl w:val="0"/>
          <w:numId w:val="1"/>
        </w:numPr>
        <w:jc w:val="both"/>
        <w:rPr>
          <w:rFonts w:ascii="Bookman Old Style" w:hAnsi="Bookman Old Style"/>
          <w:b/>
          <w:bCs/>
          <w:sz w:val="20"/>
          <w:szCs w:val="20"/>
        </w:rPr>
      </w:pPr>
      <w:r w:rsidRPr="00BD6B47">
        <w:rPr>
          <w:rFonts w:ascii="Bookman Old Style" w:hAnsi="Bookman Old Style"/>
          <w:b/>
          <w:bCs/>
          <w:sz w:val="20"/>
          <w:szCs w:val="20"/>
        </w:rPr>
        <w:t>Le registre ironique</w:t>
      </w:r>
    </w:p>
    <w:p w:rsidR="00526570" w:rsidRPr="00BD6B47" w:rsidRDefault="00526570" w:rsidP="00526570">
      <w:pPr>
        <w:pStyle w:val="Corpsdetexte"/>
        <w:rPr>
          <w:sz w:val="20"/>
          <w:szCs w:val="20"/>
        </w:rPr>
      </w:pPr>
      <w:r w:rsidRPr="00BD6B47">
        <w:rPr>
          <w:sz w:val="20"/>
          <w:szCs w:val="20"/>
        </w:rPr>
        <w:t xml:space="preserve">L’ironie se définit comme le fait </w:t>
      </w:r>
      <w:r w:rsidRPr="002A06A9">
        <w:rPr>
          <w:b/>
          <w:sz w:val="20"/>
          <w:szCs w:val="20"/>
        </w:rPr>
        <w:t>d’exprimer le contraire de ce que l’on veut faire comprendre</w:t>
      </w:r>
      <w:r w:rsidRPr="00BD6B47">
        <w:rPr>
          <w:sz w:val="20"/>
          <w:szCs w:val="20"/>
        </w:rPr>
        <w:t xml:space="preserve">. Il y a un phénomène de distorsion entre ce qui est exprimé et ce qui est signifié. Elle a pour fonction de </w:t>
      </w:r>
      <w:r w:rsidRPr="002A06A9">
        <w:rPr>
          <w:b/>
          <w:sz w:val="20"/>
          <w:szCs w:val="20"/>
        </w:rPr>
        <w:t>faire réagir et s’interroger le lecteur</w:t>
      </w:r>
      <w:r w:rsidRPr="00BD6B47">
        <w:rPr>
          <w:sz w:val="20"/>
          <w:szCs w:val="20"/>
        </w:rPr>
        <w:t xml:space="preserve">. Très utilisée dans les textes critiques, </w:t>
      </w:r>
      <w:r w:rsidRPr="002A06A9">
        <w:rPr>
          <w:b/>
          <w:sz w:val="20"/>
          <w:szCs w:val="20"/>
        </w:rPr>
        <w:t>elle sert à dénoncer</w:t>
      </w:r>
      <w:r w:rsidRPr="00BD6B47">
        <w:rPr>
          <w:sz w:val="20"/>
          <w:szCs w:val="20"/>
        </w:rPr>
        <w:t>. On la trouve beaucoup dans les textes d’idées au XVIIIème siècle parce qu’elle constitue un instrument de prise de conscience. Elle est efficace dans l’argumentation.</w:t>
      </w:r>
    </w:p>
    <w:tbl>
      <w:tblPr>
        <w:tblStyle w:val="Grilledutableau"/>
        <w:tblW w:w="0" w:type="auto"/>
        <w:tblLook w:val="01E0"/>
      </w:tblPr>
      <w:tblGrid>
        <w:gridCol w:w="4606"/>
        <w:gridCol w:w="4606"/>
      </w:tblGrid>
      <w:tr w:rsidR="00526570" w:rsidRPr="00BD6B47">
        <w:tc>
          <w:tcPr>
            <w:tcW w:w="4606" w:type="dxa"/>
          </w:tcPr>
          <w:p w:rsidR="00526570" w:rsidRPr="00BD6B47" w:rsidRDefault="00BD6B47" w:rsidP="00BD6B47">
            <w:pPr>
              <w:pStyle w:val="Corpsdetexte"/>
              <w:jc w:val="left"/>
              <w:rPr>
                <w:b/>
                <w:i/>
                <w:sz w:val="20"/>
                <w:szCs w:val="20"/>
                <w:u w:val="single"/>
              </w:rPr>
            </w:pPr>
            <w:r w:rsidRPr="00BD6B47">
              <w:rPr>
                <w:b/>
                <w:i/>
                <w:sz w:val="20"/>
                <w:szCs w:val="20"/>
                <w:u w:val="single"/>
              </w:rPr>
              <w:t>Les procédés</w:t>
            </w:r>
          </w:p>
        </w:tc>
        <w:tc>
          <w:tcPr>
            <w:tcW w:w="4606" w:type="dxa"/>
          </w:tcPr>
          <w:p w:rsidR="00526570" w:rsidRPr="00BD6B47" w:rsidRDefault="00BD6B47" w:rsidP="00BD6B47">
            <w:pPr>
              <w:pStyle w:val="Corpsdetexte"/>
              <w:jc w:val="left"/>
              <w:rPr>
                <w:b/>
                <w:i/>
                <w:sz w:val="20"/>
                <w:szCs w:val="20"/>
                <w:u w:val="single"/>
              </w:rPr>
            </w:pPr>
            <w:r w:rsidRPr="00BD6B47">
              <w:rPr>
                <w:b/>
                <w:bCs/>
                <w:i/>
                <w:iCs/>
                <w:sz w:val="20"/>
                <w:szCs w:val="20"/>
                <w:u w:val="single"/>
              </w:rPr>
              <w:t>L’effet produit</w:t>
            </w:r>
          </w:p>
        </w:tc>
      </w:tr>
      <w:tr w:rsidR="009A6783" w:rsidRPr="00BD6B47">
        <w:tc>
          <w:tcPr>
            <w:tcW w:w="4606" w:type="dxa"/>
          </w:tcPr>
          <w:p w:rsidR="009A6783" w:rsidRPr="002A06A9" w:rsidRDefault="009A6783" w:rsidP="00526570">
            <w:pPr>
              <w:pStyle w:val="Corpsdetexte"/>
              <w:rPr>
                <w:b/>
                <w:sz w:val="20"/>
                <w:szCs w:val="20"/>
              </w:rPr>
            </w:pPr>
            <w:r w:rsidRPr="002A06A9">
              <w:rPr>
                <w:b/>
                <w:sz w:val="20"/>
                <w:szCs w:val="20"/>
              </w:rPr>
              <w:t>Antiphrases</w:t>
            </w:r>
          </w:p>
        </w:tc>
        <w:tc>
          <w:tcPr>
            <w:tcW w:w="4606" w:type="dxa"/>
            <w:vMerge w:val="restart"/>
          </w:tcPr>
          <w:p w:rsidR="009A6783" w:rsidRPr="00BD6B47" w:rsidRDefault="009A6783" w:rsidP="00526570">
            <w:pPr>
              <w:pStyle w:val="Corpsdetexte"/>
              <w:rPr>
                <w:sz w:val="20"/>
                <w:szCs w:val="20"/>
              </w:rPr>
            </w:pPr>
          </w:p>
          <w:p w:rsidR="009A6783" w:rsidRPr="00BD6B47" w:rsidRDefault="009A6783" w:rsidP="00526570">
            <w:pPr>
              <w:pStyle w:val="Corpsdetexte"/>
              <w:rPr>
                <w:sz w:val="20"/>
                <w:szCs w:val="20"/>
              </w:rPr>
            </w:pPr>
            <w:r w:rsidRPr="00BD6B47">
              <w:rPr>
                <w:sz w:val="20"/>
                <w:szCs w:val="20"/>
              </w:rPr>
              <w:t>Eveiller l’esprit critique du lecteur</w:t>
            </w:r>
          </w:p>
        </w:tc>
      </w:tr>
      <w:tr w:rsidR="009A6783" w:rsidRPr="00BD6B47">
        <w:tc>
          <w:tcPr>
            <w:tcW w:w="4606" w:type="dxa"/>
          </w:tcPr>
          <w:p w:rsidR="009A6783" w:rsidRPr="002A06A9" w:rsidRDefault="009A6783" w:rsidP="00526570">
            <w:pPr>
              <w:pStyle w:val="Corpsdetexte"/>
              <w:rPr>
                <w:b/>
                <w:sz w:val="20"/>
                <w:szCs w:val="20"/>
              </w:rPr>
            </w:pPr>
            <w:r w:rsidRPr="002A06A9">
              <w:rPr>
                <w:b/>
                <w:sz w:val="20"/>
                <w:szCs w:val="20"/>
              </w:rPr>
              <w:t>Antithèses, oxymores</w:t>
            </w:r>
          </w:p>
        </w:tc>
        <w:tc>
          <w:tcPr>
            <w:tcW w:w="4606" w:type="dxa"/>
            <w:vMerge/>
          </w:tcPr>
          <w:p w:rsidR="009A6783" w:rsidRPr="00BD6B47" w:rsidRDefault="009A6783" w:rsidP="00526570">
            <w:pPr>
              <w:pStyle w:val="Corpsdetexte"/>
              <w:rPr>
                <w:sz w:val="20"/>
                <w:szCs w:val="20"/>
              </w:rPr>
            </w:pPr>
          </w:p>
        </w:tc>
      </w:tr>
      <w:tr w:rsidR="009A6783" w:rsidRPr="00BD6B47">
        <w:tc>
          <w:tcPr>
            <w:tcW w:w="4606" w:type="dxa"/>
          </w:tcPr>
          <w:p w:rsidR="009A6783" w:rsidRPr="002A06A9" w:rsidRDefault="009A6783" w:rsidP="00526570">
            <w:pPr>
              <w:pStyle w:val="Corpsdetexte"/>
              <w:rPr>
                <w:b/>
                <w:sz w:val="20"/>
                <w:szCs w:val="20"/>
              </w:rPr>
            </w:pPr>
            <w:r w:rsidRPr="002A06A9">
              <w:rPr>
                <w:b/>
                <w:sz w:val="20"/>
                <w:szCs w:val="20"/>
              </w:rPr>
              <w:t>Fausse logique</w:t>
            </w:r>
          </w:p>
        </w:tc>
        <w:tc>
          <w:tcPr>
            <w:tcW w:w="4606" w:type="dxa"/>
            <w:vMerge/>
          </w:tcPr>
          <w:p w:rsidR="009A6783" w:rsidRPr="00BD6B47" w:rsidRDefault="009A6783" w:rsidP="00526570">
            <w:pPr>
              <w:pStyle w:val="Corpsdetexte"/>
              <w:rPr>
                <w:sz w:val="20"/>
                <w:szCs w:val="20"/>
              </w:rPr>
            </w:pPr>
          </w:p>
        </w:tc>
      </w:tr>
      <w:tr w:rsidR="009A6783" w:rsidRPr="00BD6B47">
        <w:tc>
          <w:tcPr>
            <w:tcW w:w="4606" w:type="dxa"/>
          </w:tcPr>
          <w:p w:rsidR="009A6783" w:rsidRPr="002A06A9" w:rsidRDefault="009A6783" w:rsidP="00526570">
            <w:pPr>
              <w:pStyle w:val="Corpsdetexte"/>
              <w:rPr>
                <w:b/>
                <w:sz w:val="20"/>
                <w:szCs w:val="20"/>
              </w:rPr>
            </w:pPr>
            <w:r w:rsidRPr="002A06A9">
              <w:rPr>
                <w:b/>
                <w:sz w:val="20"/>
                <w:szCs w:val="20"/>
              </w:rPr>
              <w:t>Constat apparemment objectif d’une absurdité</w:t>
            </w:r>
          </w:p>
        </w:tc>
        <w:tc>
          <w:tcPr>
            <w:tcW w:w="4606" w:type="dxa"/>
            <w:vMerge/>
          </w:tcPr>
          <w:p w:rsidR="009A6783" w:rsidRPr="00BD6B47" w:rsidRDefault="009A6783" w:rsidP="00526570">
            <w:pPr>
              <w:pStyle w:val="Corpsdetexte"/>
              <w:rPr>
                <w:sz w:val="20"/>
                <w:szCs w:val="20"/>
              </w:rPr>
            </w:pPr>
          </w:p>
        </w:tc>
      </w:tr>
      <w:tr w:rsidR="009A6783" w:rsidRPr="00BD6B47">
        <w:tc>
          <w:tcPr>
            <w:tcW w:w="4606" w:type="dxa"/>
          </w:tcPr>
          <w:p w:rsidR="009A6783" w:rsidRPr="002A06A9" w:rsidRDefault="009A6783" w:rsidP="00526570">
            <w:pPr>
              <w:pStyle w:val="Corpsdetexte"/>
              <w:rPr>
                <w:b/>
                <w:sz w:val="20"/>
                <w:szCs w:val="20"/>
              </w:rPr>
            </w:pPr>
            <w:r w:rsidRPr="002A06A9">
              <w:rPr>
                <w:b/>
                <w:sz w:val="20"/>
                <w:szCs w:val="20"/>
              </w:rPr>
              <w:t xml:space="preserve">Métaphores, périphrases </w:t>
            </w:r>
          </w:p>
        </w:tc>
        <w:tc>
          <w:tcPr>
            <w:tcW w:w="4606" w:type="dxa"/>
          </w:tcPr>
          <w:p w:rsidR="009A6783" w:rsidRPr="00BD6B47" w:rsidRDefault="009A6783" w:rsidP="00526570">
            <w:pPr>
              <w:pStyle w:val="Corpsdetexte"/>
              <w:rPr>
                <w:sz w:val="20"/>
                <w:szCs w:val="20"/>
              </w:rPr>
            </w:pPr>
            <w:r w:rsidRPr="00BD6B47">
              <w:rPr>
                <w:sz w:val="20"/>
                <w:szCs w:val="20"/>
              </w:rPr>
              <w:t>Camoufler la réalité</w:t>
            </w:r>
          </w:p>
        </w:tc>
      </w:tr>
      <w:tr w:rsidR="009A6783" w:rsidRPr="00BD6B47">
        <w:tc>
          <w:tcPr>
            <w:tcW w:w="4606" w:type="dxa"/>
          </w:tcPr>
          <w:p w:rsidR="009A6783" w:rsidRPr="002A06A9" w:rsidRDefault="009A6783" w:rsidP="00526570">
            <w:pPr>
              <w:pStyle w:val="Corpsdetexte"/>
              <w:rPr>
                <w:b/>
                <w:sz w:val="20"/>
                <w:szCs w:val="20"/>
              </w:rPr>
            </w:pPr>
            <w:r w:rsidRPr="002A06A9">
              <w:rPr>
                <w:b/>
                <w:sz w:val="20"/>
                <w:szCs w:val="20"/>
              </w:rPr>
              <w:t>Indices de présence ou de jugement du narrateur</w:t>
            </w:r>
          </w:p>
        </w:tc>
        <w:tc>
          <w:tcPr>
            <w:tcW w:w="4606" w:type="dxa"/>
          </w:tcPr>
          <w:p w:rsidR="009A6783" w:rsidRPr="00BD6B47" w:rsidRDefault="009A6783" w:rsidP="00526570">
            <w:pPr>
              <w:pStyle w:val="Corpsdetexte"/>
              <w:rPr>
                <w:sz w:val="20"/>
                <w:szCs w:val="20"/>
              </w:rPr>
            </w:pPr>
            <w:r w:rsidRPr="00BD6B47">
              <w:rPr>
                <w:sz w:val="20"/>
                <w:szCs w:val="20"/>
              </w:rPr>
              <w:t>Avertissement pour le lecteur qu’il ne doit pas prendre les choses au pied de la lettre</w:t>
            </w:r>
          </w:p>
        </w:tc>
      </w:tr>
    </w:tbl>
    <w:p w:rsidR="00526570" w:rsidRPr="00BD6B47" w:rsidRDefault="00526570" w:rsidP="00526570">
      <w:pPr>
        <w:pStyle w:val="Corpsdetexte"/>
        <w:rPr>
          <w:sz w:val="20"/>
          <w:szCs w:val="20"/>
        </w:rPr>
      </w:pPr>
    </w:p>
    <w:p w:rsidR="00205753" w:rsidRPr="00305B9C" w:rsidRDefault="009A6783">
      <w:pPr>
        <w:jc w:val="both"/>
        <w:rPr>
          <w:rFonts w:ascii="Bookman Old Style" w:hAnsi="Bookman Old Style"/>
          <w:sz w:val="18"/>
          <w:szCs w:val="18"/>
        </w:rPr>
      </w:pPr>
      <w:r w:rsidRPr="00305B9C">
        <w:rPr>
          <w:rFonts w:ascii="Bookman Old Style" w:hAnsi="Bookman Old Style"/>
          <w:sz w:val="18"/>
          <w:szCs w:val="18"/>
          <w:u w:val="single"/>
        </w:rPr>
        <w:t>Exemple :</w:t>
      </w:r>
      <w:r w:rsidRPr="00305B9C">
        <w:rPr>
          <w:rFonts w:ascii="Bookman Old Style" w:hAnsi="Bookman Old Style"/>
          <w:sz w:val="18"/>
          <w:szCs w:val="18"/>
        </w:rPr>
        <w:t xml:space="preserve"> « Monsieur le baron était un des plus puissants seigneurs de </w:t>
      </w:r>
      <w:smartTag w:uri="urn:schemas-microsoft-com:office:smarttags" w:element="PersonName">
        <w:smartTagPr>
          <w:attr w:name="ProductID" w:val="la Westphalie"/>
        </w:smartTagPr>
        <w:r w:rsidRPr="00305B9C">
          <w:rPr>
            <w:rFonts w:ascii="Bookman Old Style" w:hAnsi="Bookman Old Style"/>
            <w:sz w:val="18"/>
            <w:szCs w:val="18"/>
          </w:rPr>
          <w:t>la Westphalie</w:t>
        </w:r>
      </w:smartTag>
      <w:r w:rsidRPr="00305B9C">
        <w:rPr>
          <w:rFonts w:ascii="Bookman Old Style" w:hAnsi="Bookman Old Style"/>
          <w:sz w:val="18"/>
          <w:szCs w:val="18"/>
        </w:rPr>
        <w:t xml:space="preserve"> car son ch</w:t>
      </w:r>
      <w:r w:rsidR="009E454D" w:rsidRPr="00305B9C">
        <w:rPr>
          <w:rFonts w:ascii="Bookman Old Style" w:hAnsi="Bookman Old Style"/>
          <w:sz w:val="18"/>
          <w:szCs w:val="18"/>
        </w:rPr>
        <w:t xml:space="preserve">âteau avait une porte et </w:t>
      </w:r>
      <w:r w:rsidRPr="00305B9C">
        <w:rPr>
          <w:rFonts w:ascii="Bookman Old Style" w:hAnsi="Bookman Old Style"/>
          <w:sz w:val="18"/>
          <w:szCs w:val="18"/>
        </w:rPr>
        <w:t>des fenêtres. »</w:t>
      </w:r>
      <w:r w:rsidR="009E454D" w:rsidRPr="00305B9C">
        <w:rPr>
          <w:rFonts w:ascii="Bookman Old Style" w:hAnsi="Bookman Old Style"/>
          <w:sz w:val="18"/>
          <w:szCs w:val="18"/>
        </w:rPr>
        <w:t>, Voltaire</w:t>
      </w:r>
    </w:p>
    <w:p w:rsidR="009E454D" w:rsidRPr="00305B9C" w:rsidRDefault="009E454D">
      <w:pPr>
        <w:jc w:val="both"/>
        <w:rPr>
          <w:rFonts w:ascii="Bookman Old Style" w:hAnsi="Bookman Old Style"/>
          <w:sz w:val="18"/>
          <w:szCs w:val="18"/>
        </w:rPr>
      </w:pPr>
    </w:p>
    <w:p w:rsidR="009E454D" w:rsidRPr="00BD6B47" w:rsidRDefault="009E454D" w:rsidP="009E454D">
      <w:pPr>
        <w:numPr>
          <w:ilvl w:val="0"/>
          <w:numId w:val="1"/>
        </w:numPr>
        <w:jc w:val="both"/>
        <w:rPr>
          <w:rFonts w:ascii="Bookman Old Style" w:hAnsi="Bookman Old Style"/>
          <w:b/>
          <w:bCs/>
          <w:sz w:val="20"/>
          <w:szCs w:val="20"/>
        </w:rPr>
      </w:pPr>
      <w:r w:rsidRPr="00BD6B47">
        <w:rPr>
          <w:rFonts w:ascii="Bookman Old Style" w:hAnsi="Bookman Old Style"/>
          <w:b/>
          <w:bCs/>
          <w:sz w:val="20"/>
          <w:szCs w:val="20"/>
        </w:rPr>
        <w:t>Le registre polémique</w:t>
      </w:r>
    </w:p>
    <w:p w:rsidR="009E454D" w:rsidRPr="00BD6B47" w:rsidRDefault="009E454D" w:rsidP="009E454D">
      <w:pPr>
        <w:pStyle w:val="Corpsdetexte"/>
        <w:rPr>
          <w:sz w:val="20"/>
          <w:szCs w:val="20"/>
        </w:rPr>
      </w:pPr>
      <w:r w:rsidRPr="00BD6B47">
        <w:rPr>
          <w:sz w:val="20"/>
          <w:szCs w:val="20"/>
        </w:rPr>
        <w:t xml:space="preserve">Le terme polémique vient du grec polemos qui désigne le combat. Le registre polémique désigne un </w:t>
      </w:r>
      <w:r w:rsidRPr="002A06A9">
        <w:rPr>
          <w:b/>
          <w:sz w:val="20"/>
          <w:szCs w:val="20"/>
        </w:rPr>
        <w:t>débat où l’échange d’arguments prend un tour agressif voire violent</w:t>
      </w:r>
      <w:r w:rsidRPr="00BD6B47">
        <w:rPr>
          <w:sz w:val="20"/>
          <w:szCs w:val="20"/>
        </w:rPr>
        <w:t>. Les textes de registre polémique sont souvent des textes argumentatifs dans lesquels les auteurs défendent leurs convictions qui sont des valeurs positives (la raison, la justice, la vérité...)</w:t>
      </w:r>
    </w:p>
    <w:tbl>
      <w:tblPr>
        <w:tblStyle w:val="Grilledutableau"/>
        <w:tblW w:w="0" w:type="auto"/>
        <w:tblLook w:val="01E0"/>
      </w:tblPr>
      <w:tblGrid>
        <w:gridCol w:w="4606"/>
        <w:gridCol w:w="4606"/>
      </w:tblGrid>
      <w:tr w:rsidR="009E454D" w:rsidRPr="00BD6B47">
        <w:tc>
          <w:tcPr>
            <w:tcW w:w="4606" w:type="dxa"/>
          </w:tcPr>
          <w:p w:rsidR="009E454D" w:rsidRPr="00BD6B47" w:rsidRDefault="00BD6B47" w:rsidP="00BD6B47">
            <w:pPr>
              <w:pStyle w:val="Corpsdetexte"/>
              <w:jc w:val="left"/>
              <w:rPr>
                <w:b/>
                <w:i/>
                <w:sz w:val="20"/>
                <w:szCs w:val="20"/>
                <w:u w:val="single"/>
              </w:rPr>
            </w:pPr>
            <w:r w:rsidRPr="00BD6B47">
              <w:rPr>
                <w:b/>
                <w:i/>
                <w:sz w:val="20"/>
                <w:szCs w:val="20"/>
                <w:u w:val="single"/>
              </w:rPr>
              <w:t>Les procédés</w:t>
            </w:r>
          </w:p>
        </w:tc>
        <w:tc>
          <w:tcPr>
            <w:tcW w:w="4606" w:type="dxa"/>
          </w:tcPr>
          <w:p w:rsidR="009E454D" w:rsidRPr="00BD6B47" w:rsidRDefault="00BD6B47" w:rsidP="00BD6B47">
            <w:pPr>
              <w:pStyle w:val="Corpsdetexte"/>
              <w:jc w:val="left"/>
              <w:rPr>
                <w:b/>
                <w:i/>
                <w:sz w:val="20"/>
                <w:szCs w:val="20"/>
                <w:u w:val="single"/>
              </w:rPr>
            </w:pPr>
            <w:r w:rsidRPr="00BD6B47">
              <w:rPr>
                <w:b/>
                <w:bCs/>
                <w:i/>
                <w:iCs/>
                <w:sz w:val="20"/>
                <w:szCs w:val="20"/>
                <w:u w:val="single"/>
              </w:rPr>
              <w:t>L’effet produit</w:t>
            </w:r>
          </w:p>
        </w:tc>
      </w:tr>
      <w:tr w:rsidR="009E454D" w:rsidRPr="00BD6B47">
        <w:tc>
          <w:tcPr>
            <w:tcW w:w="4606" w:type="dxa"/>
          </w:tcPr>
          <w:p w:rsidR="009E454D" w:rsidRPr="00BD6B47" w:rsidRDefault="00C41F60" w:rsidP="009E454D">
            <w:pPr>
              <w:pStyle w:val="Corpsdetexte"/>
              <w:rPr>
                <w:sz w:val="20"/>
                <w:szCs w:val="20"/>
              </w:rPr>
            </w:pPr>
            <w:r w:rsidRPr="002A06A9">
              <w:rPr>
                <w:b/>
                <w:sz w:val="20"/>
                <w:szCs w:val="20"/>
              </w:rPr>
              <w:t>Réfutation</w:t>
            </w:r>
            <w:r w:rsidRPr="00BD6B47">
              <w:rPr>
                <w:sz w:val="20"/>
                <w:szCs w:val="20"/>
              </w:rPr>
              <w:t xml:space="preserve"> des idées de l’adversaire</w:t>
            </w:r>
          </w:p>
        </w:tc>
        <w:tc>
          <w:tcPr>
            <w:tcW w:w="4606" w:type="dxa"/>
          </w:tcPr>
          <w:p w:rsidR="009E454D" w:rsidRPr="00BD6B47" w:rsidRDefault="00C41F60" w:rsidP="009E454D">
            <w:pPr>
              <w:pStyle w:val="Corpsdetexte"/>
              <w:rPr>
                <w:sz w:val="20"/>
                <w:szCs w:val="20"/>
              </w:rPr>
            </w:pPr>
            <w:r w:rsidRPr="00BD6B47">
              <w:rPr>
                <w:sz w:val="20"/>
                <w:szCs w:val="20"/>
              </w:rPr>
              <w:t>Efficacité argumentative</w:t>
            </w:r>
          </w:p>
        </w:tc>
      </w:tr>
      <w:tr w:rsidR="009E454D" w:rsidRPr="00BD6B47">
        <w:tc>
          <w:tcPr>
            <w:tcW w:w="4606" w:type="dxa"/>
          </w:tcPr>
          <w:p w:rsidR="009E454D" w:rsidRPr="002A06A9" w:rsidRDefault="00C41F60" w:rsidP="009E454D">
            <w:pPr>
              <w:pStyle w:val="Corpsdetexte"/>
              <w:rPr>
                <w:b/>
                <w:sz w:val="20"/>
                <w:szCs w:val="20"/>
              </w:rPr>
            </w:pPr>
            <w:r w:rsidRPr="002A06A9">
              <w:rPr>
                <w:b/>
                <w:sz w:val="20"/>
                <w:szCs w:val="20"/>
              </w:rPr>
              <w:t>Arguments ad hominem</w:t>
            </w:r>
          </w:p>
        </w:tc>
        <w:tc>
          <w:tcPr>
            <w:tcW w:w="4606" w:type="dxa"/>
          </w:tcPr>
          <w:p w:rsidR="009E454D" w:rsidRPr="00BD6B47" w:rsidRDefault="00C41F60" w:rsidP="009E454D">
            <w:pPr>
              <w:pStyle w:val="Corpsdetexte"/>
              <w:rPr>
                <w:sz w:val="20"/>
                <w:szCs w:val="20"/>
              </w:rPr>
            </w:pPr>
            <w:r w:rsidRPr="00BD6B47">
              <w:rPr>
                <w:sz w:val="20"/>
                <w:szCs w:val="20"/>
              </w:rPr>
              <w:t>S’attaquer à l’adversaire en tant que personne</w:t>
            </w:r>
          </w:p>
        </w:tc>
      </w:tr>
      <w:tr w:rsidR="009E454D" w:rsidRPr="00BD6B47">
        <w:tc>
          <w:tcPr>
            <w:tcW w:w="4606" w:type="dxa"/>
          </w:tcPr>
          <w:p w:rsidR="009E454D" w:rsidRPr="002A06A9" w:rsidRDefault="00C41F60" w:rsidP="009E454D">
            <w:pPr>
              <w:pStyle w:val="Corpsdetexte"/>
              <w:rPr>
                <w:b/>
                <w:sz w:val="20"/>
                <w:szCs w:val="20"/>
              </w:rPr>
            </w:pPr>
            <w:r w:rsidRPr="002A06A9">
              <w:rPr>
                <w:b/>
                <w:sz w:val="20"/>
                <w:szCs w:val="20"/>
              </w:rPr>
              <w:t>Utilisation de la 1</w:t>
            </w:r>
            <w:r w:rsidRPr="002A06A9">
              <w:rPr>
                <w:b/>
                <w:sz w:val="20"/>
                <w:szCs w:val="20"/>
                <w:vertAlign w:val="superscript"/>
              </w:rPr>
              <w:t>ère</w:t>
            </w:r>
            <w:r w:rsidRPr="002A06A9">
              <w:rPr>
                <w:b/>
                <w:sz w:val="20"/>
                <w:szCs w:val="20"/>
              </w:rPr>
              <w:t xml:space="preserve"> et 2</w:t>
            </w:r>
            <w:r w:rsidRPr="002A06A9">
              <w:rPr>
                <w:b/>
                <w:sz w:val="20"/>
                <w:szCs w:val="20"/>
                <w:vertAlign w:val="superscript"/>
              </w:rPr>
              <w:t>ème</w:t>
            </w:r>
            <w:r w:rsidRPr="002A06A9">
              <w:rPr>
                <w:b/>
                <w:sz w:val="20"/>
                <w:szCs w:val="20"/>
              </w:rPr>
              <w:t xml:space="preserve"> personne</w:t>
            </w:r>
          </w:p>
        </w:tc>
        <w:tc>
          <w:tcPr>
            <w:tcW w:w="4606" w:type="dxa"/>
          </w:tcPr>
          <w:p w:rsidR="009E454D" w:rsidRPr="00BD6B47" w:rsidRDefault="002A06A9" w:rsidP="009E454D">
            <w:pPr>
              <w:pStyle w:val="Corpsdetexte"/>
              <w:rPr>
                <w:sz w:val="20"/>
                <w:szCs w:val="20"/>
              </w:rPr>
            </w:pPr>
            <w:r>
              <w:rPr>
                <w:sz w:val="20"/>
                <w:szCs w:val="20"/>
              </w:rPr>
              <w:t>Rappeler</w:t>
            </w:r>
            <w:r w:rsidR="00C41F60" w:rsidRPr="00BD6B47">
              <w:rPr>
                <w:sz w:val="20"/>
                <w:szCs w:val="20"/>
              </w:rPr>
              <w:t xml:space="preserve"> la présence très marquée de l’auteur, de l’adversaire et leurs prises de position personnelles</w:t>
            </w:r>
          </w:p>
        </w:tc>
      </w:tr>
      <w:tr w:rsidR="009E454D" w:rsidRPr="00BD6B47">
        <w:tc>
          <w:tcPr>
            <w:tcW w:w="4606" w:type="dxa"/>
          </w:tcPr>
          <w:p w:rsidR="009E454D" w:rsidRPr="002A06A9" w:rsidRDefault="00C41F60" w:rsidP="009E454D">
            <w:pPr>
              <w:pStyle w:val="Corpsdetexte"/>
              <w:rPr>
                <w:b/>
                <w:sz w:val="20"/>
                <w:szCs w:val="20"/>
              </w:rPr>
            </w:pPr>
            <w:r w:rsidRPr="002A06A9">
              <w:rPr>
                <w:b/>
                <w:sz w:val="20"/>
                <w:szCs w:val="20"/>
              </w:rPr>
              <w:t>Comparaisons,hyperboles, métaphores</w:t>
            </w:r>
          </w:p>
        </w:tc>
        <w:tc>
          <w:tcPr>
            <w:tcW w:w="4606" w:type="dxa"/>
          </w:tcPr>
          <w:p w:rsidR="009E454D" w:rsidRPr="00BD6B47" w:rsidRDefault="00C41F60" w:rsidP="009E454D">
            <w:pPr>
              <w:pStyle w:val="Corpsdetexte"/>
              <w:rPr>
                <w:sz w:val="20"/>
                <w:szCs w:val="20"/>
              </w:rPr>
            </w:pPr>
            <w:r w:rsidRPr="00BD6B47">
              <w:rPr>
                <w:sz w:val="20"/>
                <w:szCs w:val="20"/>
              </w:rPr>
              <w:t>Force de l’image</w:t>
            </w:r>
          </w:p>
        </w:tc>
      </w:tr>
      <w:tr w:rsidR="009E454D" w:rsidRPr="00BD6B47">
        <w:tc>
          <w:tcPr>
            <w:tcW w:w="4606" w:type="dxa"/>
          </w:tcPr>
          <w:p w:rsidR="009E454D" w:rsidRPr="00BD6B47" w:rsidRDefault="00C41F60" w:rsidP="009E454D">
            <w:pPr>
              <w:pStyle w:val="Corpsdetexte"/>
              <w:rPr>
                <w:sz w:val="20"/>
                <w:szCs w:val="20"/>
              </w:rPr>
            </w:pPr>
            <w:r w:rsidRPr="002A06A9">
              <w:rPr>
                <w:b/>
                <w:sz w:val="20"/>
                <w:szCs w:val="20"/>
              </w:rPr>
              <w:t xml:space="preserve">Procédés </w:t>
            </w:r>
            <w:r w:rsidR="002A06A9" w:rsidRPr="002A06A9">
              <w:rPr>
                <w:b/>
                <w:sz w:val="20"/>
                <w:szCs w:val="20"/>
              </w:rPr>
              <w:t>d’interpellation</w:t>
            </w:r>
            <w:r w:rsidR="002A06A9" w:rsidRPr="00BD6B47">
              <w:rPr>
                <w:sz w:val="20"/>
                <w:szCs w:val="20"/>
              </w:rPr>
              <w:t xml:space="preserve"> :</w:t>
            </w:r>
            <w:r w:rsidRPr="00BD6B47">
              <w:rPr>
                <w:sz w:val="20"/>
                <w:szCs w:val="20"/>
              </w:rPr>
              <w:t xml:space="preserve"> apostrophes, prosopopées, dialogues fictifs, modalités exclamatives ou interrogatives</w:t>
            </w:r>
            <w:r w:rsidR="00BD6B47" w:rsidRPr="00BD6B47">
              <w:rPr>
                <w:sz w:val="20"/>
                <w:szCs w:val="20"/>
              </w:rPr>
              <w:t>. Impératifs</w:t>
            </w:r>
          </w:p>
        </w:tc>
        <w:tc>
          <w:tcPr>
            <w:tcW w:w="4606" w:type="dxa"/>
          </w:tcPr>
          <w:p w:rsidR="009E454D" w:rsidRPr="00BD6B47" w:rsidRDefault="00C41F60" w:rsidP="009E454D">
            <w:pPr>
              <w:pStyle w:val="Corpsdetexte"/>
              <w:rPr>
                <w:sz w:val="20"/>
                <w:szCs w:val="20"/>
              </w:rPr>
            </w:pPr>
            <w:r w:rsidRPr="00BD6B47">
              <w:rPr>
                <w:sz w:val="20"/>
                <w:szCs w:val="20"/>
              </w:rPr>
              <w:t>Dramatiser la situation d’énonciation</w:t>
            </w:r>
          </w:p>
          <w:p w:rsidR="00C41F60" w:rsidRPr="00BD6B47" w:rsidRDefault="00C41F60" w:rsidP="009E454D">
            <w:pPr>
              <w:pStyle w:val="Corpsdetexte"/>
              <w:rPr>
                <w:sz w:val="20"/>
                <w:szCs w:val="20"/>
              </w:rPr>
            </w:pPr>
            <w:r w:rsidRPr="00BD6B47">
              <w:rPr>
                <w:sz w:val="20"/>
                <w:szCs w:val="20"/>
              </w:rPr>
              <w:t>Les adversaires sont mis en scène</w:t>
            </w:r>
          </w:p>
        </w:tc>
      </w:tr>
      <w:tr w:rsidR="009E454D" w:rsidRPr="00BD6B47">
        <w:tc>
          <w:tcPr>
            <w:tcW w:w="4606" w:type="dxa"/>
          </w:tcPr>
          <w:p w:rsidR="009E454D" w:rsidRPr="002A06A9" w:rsidRDefault="00BD6B47" w:rsidP="009E454D">
            <w:pPr>
              <w:pStyle w:val="Corpsdetexte"/>
              <w:rPr>
                <w:b/>
                <w:sz w:val="20"/>
                <w:szCs w:val="20"/>
              </w:rPr>
            </w:pPr>
            <w:r w:rsidRPr="002A06A9">
              <w:rPr>
                <w:b/>
                <w:sz w:val="20"/>
                <w:szCs w:val="20"/>
              </w:rPr>
              <w:t>Lexique péjoratif</w:t>
            </w:r>
          </w:p>
        </w:tc>
        <w:tc>
          <w:tcPr>
            <w:tcW w:w="4606" w:type="dxa"/>
          </w:tcPr>
          <w:p w:rsidR="009E454D" w:rsidRPr="00BD6B47" w:rsidRDefault="00BD6B47" w:rsidP="009E454D">
            <w:pPr>
              <w:pStyle w:val="Corpsdetexte"/>
              <w:rPr>
                <w:sz w:val="20"/>
                <w:szCs w:val="20"/>
              </w:rPr>
            </w:pPr>
            <w:r w:rsidRPr="00BD6B47">
              <w:rPr>
                <w:sz w:val="20"/>
                <w:szCs w:val="20"/>
              </w:rPr>
              <w:t>Fonction critique</w:t>
            </w:r>
          </w:p>
        </w:tc>
      </w:tr>
      <w:tr w:rsidR="00BD6B47" w:rsidRPr="00BD6B47">
        <w:tc>
          <w:tcPr>
            <w:tcW w:w="4606" w:type="dxa"/>
          </w:tcPr>
          <w:p w:rsidR="00BD6B47" w:rsidRPr="002A06A9" w:rsidRDefault="002A06A9" w:rsidP="009E454D">
            <w:pPr>
              <w:pStyle w:val="Corpsdetexte"/>
              <w:rPr>
                <w:b/>
                <w:sz w:val="20"/>
                <w:szCs w:val="20"/>
              </w:rPr>
            </w:pPr>
            <w:r>
              <w:rPr>
                <w:b/>
                <w:sz w:val="20"/>
                <w:szCs w:val="20"/>
              </w:rPr>
              <w:t>Figures d’opposition :</w:t>
            </w:r>
            <w:r w:rsidRPr="002A06A9">
              <w:rPr>
                <w:sz w:val="20"/>
                <w:szCs w:val="20"/>
              </w:rPr>
              <w:t>antithèses,</w:t>
            </w:r>
            <w:r w:rsidR="00BD6B47" w:rsidRPr="002A06A9">
              <w:rPr>
                <w:sz w:val="20"/>
                <w:szCs w:val="20"/>
              </w:rPr>
              <w:t>oxymores</w:t>
            </w:r>
          </w:p>
        </w:tc>
        <w:tc>
          <w:tcPr>
            <w:tcW w:w="4606" w:type="dxa"/>
          </w:tcPr>
          <w:p w:rsidR="00BD6B47" w:rsidRPr="00BD6B47" w:rsidRDefault="00BD6B47" w:rsidP="009E454D">
            <w:pPr>
              <w:pStyle w:val="Corpsdetexte"/>
              <w:rPr>
                <w:sz w:val="20"/>
                <w:szCs w:val="20"/>
              </w:rPr>
            </w:pPr>
            <w:r w:rsidRPr="00BD6B47">
              <w:rPr>
                <w:sz w:val="20"/>
                <w:szCs w:val="20"/>
              </w:rPr>
              <w:t>Souligner les contradictions de l’adversaire</w:t>
            </w:r>
          </w:p>
        </w:tc>
      </w:tr>
      <w:tr w:rsidR="00BD6B47" w:rsidRPr="00BD6B47">
        <w:tc>
          <w:tcPr>
            <w:tcW w:w="4606" w:type="dxa"/>
          </w:tcPr>
          <w:p w:rsidR="00BD6B47" w:rsidRPr="00BD6B47" w:rsidRDefault="00BD6B47" w:rsidP="009E454D">
            <w:pPr>
              <w:pStyle w:val="Corpsdetexte"/>
              <w:rPr>
                <w:sz w:val="20"/>
                <w:szCs w:val="20"/>
              </w:rPr>
            </w:pPr>
            <w:r w:rsidRPr="002A06A9">
              <w:rPr>
                <w:b/>
                <w:sz w:val="20"/>
                <w:szCs w:val="20"/>
              </w:rPr>
              <w:t>Figures d’insistance</w:t>
            </w:r>
            <w:r w:rsidRPr="00BD6B47">
              <w:rPr>
                <w:sz w:val="20"/>
                <w:szCs w:val="20"/>
              </w:rPr>
              <w:t> : anaphores, répétitions, gradations</w:t>
            </w:r>
          </w:p>
        </w:tc>
        <w:tc>
          <w:tcPr>
            <w:tcW w:w="4606" w:type="dxa"/>
          </w:tcPr>
          <w:p w:rsidR="00BD6B47" w:rsidRPr="00BD6B47" w:rsidRDefault="00BD6B47" w:rsidP="009E454D">
            <w:pPr>
              <w:pStyle w:val="Corpsdetexte"/>
              <w:rPr>
                <w:sz w:val="20"/>
                <w:szCs w:val="20"/>
              </w:rPr>
            </w:pPr>
            <w:r w:rsidRPr="00BD6B47">
              <w:rPr>
                <w:sz w:val="20"/>
                <w:szCs w:val="20"/>
              </w:rPr>
              <w:t>Renforcer l’expressivité du discours : l’indignation, la colère...</w:t>
            </w:r>
          </w:p>
        </w:tc>
      </w:tr>
    </w:tbl>
    <w:p w:rsidR="009E454D" w:rsidRPr="00BD6B47" w:rsidRDefault="009E454D" w:rsidP="009E454D">
      <w:pPr>
        <w:pStyle w:val="Corpsdetexte"/>
        <w:rPr>
          <w:sz w:val="20"/>
          <w:szCs w:val="20"/>
        </w:rPr>
      </w:pPr>
    </w:p>
    <w:p w:rsidR="009E454D" w:rsidRPr="00305B9C" w:rsidRDefault="00BD6B47">
      <w:pPr>
        <w:jc w:val="both"/>
        <w:rPr>
          <w:rFonts w:ascii="Bookman Old Style" w:hAnsi="Bookman Old Style"/>
          <w:sz w:val="18"/>
          <w:szCs w:val="18"/>
        </w:rPr>
      </w:pPr>
      <w:r w:rsidRPr="00305B9C">
        <w:rPr>
          <w:rFonts w:ascii="Bookman Old Style" w:hAnsi="Bookman Old Style"/>
          <w:sz w:val="18"/>
          <w:szCs w:val="18"/>
          <w:u w:val="single"/>
        </w:rPr>
        <w:t>Exemple :</w:t>
      </w:r>
      <w:r w:rsidRPr="00305B9C">
        <w:rPr>
          <w:rFonts w:ascii="Bookman Old Style" w:hAnsi="Bookman Old Style"/>
          <w:sz w:val="18"/>
          <w:szCs w:val="18"/>
        </w:rPr>
        <w:t xml:space="preserve"> « On vous a dit que les vieilles valeurs morales ont rejoint les vieilles lunes. C’est faux. Si vous décapez l’humanité présente des mots qui la masquent, vous retrouverez l’homme, l’homme éternel. », A. Maurois</w:t>
      </w:r>
    </w:p>
    <w:p w:rsidR="00BD6B47" w:rsidRPr="00305B9C" w:rsidRDefault="00BD6B47">
      <w:pPr>
        <w:jc w:val="both"/>
        <w:rPr>
          <w:rFonts w:ascii="Bookman Old Style" w:hAnsi="Bookman Old Style"/>
          <w:sz w:val="18"/>
          <w:szCs w:val="18"/>
        </w:rPr>
      </w:pPr>
    </w:p>
    <w:p w:rsidR="00305B9C" w:rsidRPr="00BD6B47" w:rsidRDefault="00305B9C" w:rsidP="00305B9C">
      <w:pPr>
        <w:numPr>
          <w:ilvl w:val="0"/>
          <w:numId w:val="1"/>
        </w:numPr>
        <w:jc w:val="both"/>
        <w:rPr>
          <w:rFonts w:ascii="Bookman Old Style" w:hAnsi="Bookman Old Style"/>
          <w:b/>
          <w:bCs/>
          <w:sz w:val="20"/>
          <w:szCs w:val="20"/>
        </w:rPr>
      </w:pPr>
      <w:r>
        <w:rPr>
          <w:rFonts w:ascii="Bookman Old Style" w:hAnsi="Bookman Old Style"/>
          <w:b/>
          <w:bCs/>
          <w:sz w:val="20"/>
          <w:szCs w:val="20"/>
        </w:rPr>
        <w:t>Le registre satirique</w:t>
      </w:r>
    </w:p>
    <w:p w:rsidR="00BD6B47" w:rsidRDefault="00DB7048">
      <w:pPr>
        <w:jc w:val="both"/>
        <w:rPr>
          <w:rFonts w:ascii="Bookman Old Style" w:hAnsi="Bookman Old Style"/>
          <w:sz w:val="20"/>
          <w:szCs w:val="20"/>
        </w:rPr>
      </w:pPr>
      <w:r>
        <w:rPr>
          <w:rFonts w:ascii="Bookman Old Style" w:hAnsi="Bookman Old Style"/>
          <w:sz w:val="20"/>
          <w:szCs w:val="20"/>
        </w:rPr>
        <w:t>Il provient d’un genre précis</w:t>
      </w:r>
      <w:r w:rsidR="003E2994">
        <w:rPr>
          <w:rFonts w:ascii="Bookman Old Style" w:hAnsi="Bookman Old Style"/>
          <w:sz w:val="20"/>
          <w:szCs w:val="20"/>
        </w:rPr>
        <w:t xml:space="preserve"> : </w:t>
      </w:r>
      <w:r>
        <w:rPr>
          <w:rFonts w:ascii="Bookman Old Style" w:hAnsi="Bookman Old Style"/>
          <w:sz w:val="20"/>
          <w:szCs w:val="20"/>
        </w:rPr>
        <w:t>dans l’Antiquité</w:t>
      </w:r>
      <w:r w:rsidR="003E2994">
        <w:rPr>
          <w:rFonts w:ascii="Bookman Old Style" w:hAnsi="Bookman Old Style"/>
          <w:sz w:val="20"/>
          <w:szCs w:val="20"/>
        </w:rPr>
        <w:t xml:space="preserve">, la satire est un poème descriptif ou narratif à visée morale. Au XVIIIème siècle, la satire disparaît comme genre, mais le satirique nourrit la littérature des Lumières. </w:t>
      </w:r>
      <w:r w:rsidR="00305B9C">
        <w:rPr>
          <w:rFonts w:ascii="Bookman Old Style" w:hAnsi="Bookman Old Style"/>
          <w:sz w:val="20"/>
          <w:szCs w:val="20"/>
        </w:rPr>
        <w:t xml:space="preserve">Le registre satirique est proche du polémique : c’est </w:t>
      </w:r>
      <w:r w:rsidR="00305B9C" w:rsidRPr="002A06A9">
        <w:rPr>
          <w:rFonts w:ascii="Bookman Old Style" w:hAnsi="Bookman Old Style"/>
          <w:b/>
          <w:sz w:val="20"/>
          <w:szCs w:val="20"/>
        </w:rPr>
        <w:t xml:space="preserve">un discours engagé </w:t>
      </w:r>
      <w:r w:rsidRPr="002A06A9">
        <w:rPr>
          <w:rFonts w:ascii="Bookman Old Style" w:hAnsi="Bookman Old Style"/>
          <w:b/>
          <w:sz w:val="20"/>
          <w:szCs w:val="20"/>
        </w:rPr>
        <w:t xml:space="preserve">à visée morale </w:t>
      </w:r>
      <w:r w:rsidR="00305B9C" w:rsidRPr="002A06A9">
        <w:rPr>
          <w:rFonts w:ascii="Bookman Old Style" w:hAnsi="Bookman Old Style"/>
          <w:b/>
          <w:sz w:val="20"/>
          <w:szCs w:val="20"/>
        </w:rPr>
        <w:t>qui s’attaque à une personne ou un groupe, aux mœurs, aux institutions sociales, à la nature humaine. Mais il combat par la moquerie</w:t>
      </w:r>
      <w:r w:rsidR="00305B9C">
        <w:rPr>
          <w:rFonts w:ascii="Bookman Old Style" w:hAnsi="Bookman Old Style"/>
          <w:sz w:val="20"/>
          <w:szCs w:val="20"/>
        </w:rPr>
        <w:t>, qui le dispense de recourir à la rigueur argumentative. Le satirique refuse le dialogue raisonné : il rejette le discours adverse dans l’absurde, son adversaire s’exclut de lui-même par son ridicule ou sa folie</w:t>
      </w:r>
      <w:r>
        <w:rPr>
          <w:rFonts w:ascii="Bookman Old Style" w:hAnsi="Bookman Old Style"/>
          <w:sz w:val="20"/>
          <w:szCs w:val="20"/>
        </w:rPr>
        <w:t>. Le satirique existe encore aujourd’hui dans des émissions comme les guignols de l’info qui ridiculisent les hommes politiques ou les caricatures.</w:t>
      </w:r>
    </w:p>
    <w:p w:rsidR="00DB7048" w:rsidRDefault="00DB7048">
      <w:pPr>
        <w:jc w:val="both"/>
        <w:rPr>
          <w:rFonts w:ascii="Bookman Old Style" w:hAnsi="Bookman Old Style"/>
          <w:sz w:val="20"/>
          <w:szCs w:val="20"/>
        </w:rPr>
      </w:pPr>
    </w:p>
    <w:tbl>
      <w:tblPr>
        <w:tblStyle w:val="Grilledutableau"/>
        <w:tblW w:w="0" w:type="auto"/>
        <w:tblLook w:val="01E0"/>
      </w:tblPr>
      <w:tblGrid>
        <w:gridCol w:w="4606"/>
        <w:gridCol w:w="4606"/>
      </w:tblGrid>
      <w:tr w:rsidR="00DB7048" w:rsidRPr="00BD6B47">
        <w:tc>
          <w:tcPr>
            <w:tcW w:w="4606" w:type="dxa"/>
          </w:tcPr>
          <w:p w:rsidR="00DB7048" w:rsidRPr="00BD6B47" w:rsidRDefault="00DB7048" w:rsidP="00350E0B">
            <w:pPr>
              <w:pStyle w:val="Corpsdetexte"/>
              <w:jc w:val="left"/>
              <w:rPr>
                <w:b/>
                <w:i/>
                <w:sz w:val="20"/>
                <w:szCs w:val="20"/>
                <w:u w:val="single"/>
              </w:rPr>
            </w:pPr>
            <w:r w:rsidRPr="00BD6B47">
              <w:rPr>
                <w:b/>
                <w:i/>
                <w:sz w:val="20"/>
                <w:szCs w:val="20"/>
                <w:u w:val="single"/>
              </w:rPr>
              <w:t>Les procédés</w:t>
            </w:r>
          </w:p>
        </w:tc>
        <w:tc>
          <w:tcPr>
            <w:tcW w:w="4606" w:type="dxa"/>
          </w:tcPr>
          <w:p w:rsidR="00DB7048" w:rsidRPr="00BD6B47" w:rsidRDefault="00DB7048" w:rsidP="00350E0B">
            <w:pPr>
              <w:pStyle w:val="Corpsdetexte"/>
              <w:jc w:val="left"/>
              <w:rPr>
                <w:b/>
                <w:i/>
                <w:sz w:val="20"/>
                <w:szCs w:val="20"/>
                <w:u w:val="single"/>
              </w:rPr>
            </w:pPr>
            <w:r w:rsidRPr="00BD6B47">
              <w:rPr>
                <w:b/>
                <w:bCs/>
                <w:i/>
                <w:iCs/>
                <w:sz w:val="20"/>
                <w:szCs w:val="20"/>
                <w:u w:val="single"/>
              </w:rPr>
              <w:t>L’effet produit</w:t>
            </w:r>
          </w:p>
        </w:tc>
      </w:tr>
      <w:tr w:rsidR="00DB7048">
        <w:tc>
          <w:tcPr>
            <w:tcW w:w="4606" w:type="dxa"/>
          </w:tcPr>
          <w:p w:rsidR="00DB7048" w:rsidRPr="002A06A9" w:rsidRDefault="00DB7048">
            <w:pPr>
              <w:jc w:val="both"/>
              <w:rPr>
                <w:rFonts w:ascii="Bookman Old Style" w:hAnsi="Bookman Old Style"/>
                <w:b/>
                <w:sz w:val="20"/>
                <w:szCs w:val="20"/>
              </w:rPr>
            </w:pPr>
            <w:r w:rsidRPr="002A06A9">
              <w:rPr>
                <w:rFonts w:ascii="Bookman Old Style" w:hAnsi="Bookman Old Style"/>
                <w:b/>
                <w:sz w:val="20"/>
                <w:szCs w:val="20"/>
              </w:rPr>
              <w:t>Ironie</w:t>
            </w:r>
          </w:p>
        </w:tc>
        <w:tc>
          <w:tcPr>
            <w:tcW w:w="4606" w:type="dxa"/>
          </w:tcPr>
          <w:p w:rsidR="00DB7048" w:rsidRDefault="00DB7048">
            <w:pPr>
              <w:jc w:val="both"/>
              <w:rPr>
                <w:rFonts w:ascii="Bookman Old Style" w:hAnsi="Bookman Old Style"/>
                <w:sz w:val="20"/>
                <w:szCs w:val="20"/>
              </w:rPr>
            </w:pPr>
            <w:r>
              <w:rPr>
                <w:rFonts w:ascii="Bookman Old Style" w:hAnsi="Bookman Old Style"/>
                <w:sz w:val="20"/>
                <w:szCs w:val="20"/>
              </w:rPr>
              <w:t>Faire ressortir les décalages</w:t>
            </w:r>
          </w:p>
        </w:tc>
      </w:tr>
      <w:tr w:rsidR="00DB7048">
        <w:tc>
          <w:tcPr>
            <w:tcW w:w="4606" w:type="dxa"/>
          </w:tcPr>
          <w:p w:rsidR="00DB7048" w:rsidRPr="002A06A9" w:rsidRDefault="00DB7048">
            <w:pPr>
              <w:jc w:val="both"/>
              <w:rPr>
                <w:rFonts w:ascii="Bookman Old Style" w:hAnsi="Bookman Old Style"/>
                <w:b/>
                <w:sz w:val="20"/>
                <w:szCs w:val="20"/>
              </w:rPr>
            </w:pPr>
            <w:r w:rsidRPr="002A06A9">
              <w:rPr>
                <w:rFonts w:ascii="Bookman Old Style" w:hAnsi="Bookman Old Style"/>
                <w:b/>
                <w:sz w:val="20"/>
                <w:szCs w:val="20"/>
              </w:rPr>
              <w:t>Connotations dévalorisantes</w:t>
            </w:r>
          </w:p>
        </w:tc>
        <w:tc>
          <w:tcPr>
            <w:tcW w:w="4606" w:type="dxa"/>
            <w:vMerge w:val="restart"/>
          </w:tcPr>
          <w:p w:rsidR="00DB7048" w:rsidRDefault="00DB7048" w:rsidP="00350E0B">
            <w:pPr>
              <w:jc w:val="both"/>
              <w:rPr>
                <w:rFonts w:ascii="Bookman Old Style" w:hAnsi="Bookman Old Style"/>
                <w:sz w:val="20"/>
                <w:szCs w:val="20"/>
              </w:rPr>
            </w:pPr>
            <w:r>
              <w:rPr>
                <w:rFonts w:ascii="Bookman Old Style" w:hAnsi="Bookman Old Style"/>
                <w:sz w:val="20"/>
                <w:szCs w:val="20"/>
              </w:rPr>
              <w:t>Déformation de type caricatural. Insistance sur les défauts d’un être, d’une situation</w:t>
            </w:r>
          </w:p>
        </w:tc>
      </w:tr>
      <w:tr w:rsidR="00DB7048">
        <w:tc>
          <w:tcPr>
            <w:tcW w:w="4606" w:type="dxa"/>
          </w:tcPr>
          <w:p w:rsidR="00DB7048" w:rsidRPr="002A06A9" w:rsidRDefault="00DB7048">
            <w:pPr>
              <w:jc w:val="both"/>
              <w:rPr>
                <w:rFonts w:ascii="Bookman Old Style" w:hAnsi="Bookman Old Style"/>
                <w:b/>
                <w:sz w:val="20"/>
                <w:szCs w:val="20"/>
              </w:rPr>
            </w:pPr>
            <w:r w:rsidRPr="002A06A9">
              <w:rPr>
                <w:rFonts w:ascii="Bookman Old Style" w:hAnsi="Bookman Old Style"/>
                <w:b/>
                <w:sz w:val="20"/>
                <w:szCs w:val="20"/>
              </w:rPr>
              <w:t>Répétitions, gradations</w:t>
            </w:r>
          </w:p>
        </w:tc>
        <w:tc>
          <w:tcPr>
            <w:tcW w:w="4606" w:type="dxa"/>
            <w:vMerge/>
          </w:tcPr>
          <w:p w:rsidR="00DB7048" w:rsidRDefault="00DB7048">
            <w:pPr>
              <w:jc w:val="both"/>
              <w:rPr>
                <w:rFonts w:ascii="Bookman Old Style" w:hAnsi="Bookman Old Style"/>
                <w:sz w:val="20"/>
                <w:szCs w:val="20"/>
              </w:rPr>
            </w:pPr>
          </w:p>
        </w:tc>
      </w:tr>
      <w:tr w:rsidR="00DB7048">
        <w:tc>
          <w:tcPr>
            <w:tcW w:w="4606" w:type="dxa"/>
          </w:tcPr>
          <w:p w:rsidR="00DB7048" w:rsidRPr="002A06A9" w:rsidRDefault="00DB7048">
            <w:pPr>
              <w:jc w:val="both"/>
              <w:rPr>
                <w:rFonts w:ascii="Bookman Old Style" w:hAnsi="Bookman Old Style"/>
                <w:b/>
                <w:sz w:val="20"/>
                <w:szCs w:val="20"/>
              </w:rPr>
            </w:pPr>
            <w:r w:rsidRPr="002A06A9">
              <w:rPr>
                <w:rFonts w:ascii="Bookman Old Style" w:hAnsi="Bookman Old Style"/>
                <w:b/>
                <w:sz w:val="20"/>
                <w:szCs w:val="20"/>
              </w:rPr>
              <w:t>Hyperboles</w:t>
            </w:r>
          </w:p>
        </w:tc>
        <w:tc>
          <w:tcPr>
            <w:tcW w:w="4606" w:type="dxa"/>
          </w:tcPr>
          <w:p w:rsidR="00DB7048" w:rsidRDefault="00DB7048">
            <w:pPr>
              <w:jc w:val="both"/>
              <w:rPr>
                <w:rFonts w:ascii="Bookman Old Style" w:hAnsi="Bookman Old Style"/>
                <w:sz w:val="20"/>
                <w:szCs w:val="20"/>
              </w:rPr>
            </w:pPr>
            <w:r>
              <w:rPr>
                <w:rFonts w:ascii="Bookman Old Style" w:hAnsi="Bookman Old Style"/>
                <w:sz w:val="20"/>
                <w:szCs w:val="20"/>
              </w:rPr>
              <w:t>Grossir les traits</w:t>
            </w:r>
          </w:p>
        </w:tc>
      </w:tr>
      <w:tr w:rsidR="00DB7048">
        <w:tc>
          <w:tcPr>
            <w:tcW w:w="4606" w:type="dxa"/>
          </w:tcPr>
          <w:p w:rsidR="00DB7048" w:rsidRPr="002A06A9" w:rsidRDefault="00DB7048">
            <w:pPr>
              <w:jc w:val="both"/>
              <w:rPr>
                <w:rFonts w:ascii="Bookman Old Style" w:hAnsi="Bookman Old Style"/>
                <w:b/>
                <w:sz w:val="20"/>
                <w:szCs w:val="20"/>
              </w:rPr>
            </w:pPr>
            <w:r w:rsidRPr="002A06A9">
              <w:rPr>
                <w:rFonts w:ascii="Bookman Old Style" w:hAnsi="Bookman Old Style"/>
                <w:b/>
                <w:sz w:val="20"/>
                <w:szCs w:val="20"/>
              </w:rPr>
              <w:t>Antithèses</w:t>
            </w:r>
          </w:p>
        </w:tc>
        <w:tc>
          <w:tcPr>
            <w:tcW w:w="4606" w:type="dxa"/>
          </w:tcPr>
          <w:p w:rsidR="00DB7048" w:rsidRDefault="00DB7048">
            <w:pPr>
              <w:jc w:val="both"/>
              <w:rPr>
                <w:rFonts w:ascii="Bookman Old Style" w:hAnsi="Bookman Old Style"/>
                <w:sz w:val="20"/>
                <w:szCs w:val="20"/>
              </w:rPr>
            </w:pPr>
            <w:r>
              <w:rPr>
                <w:rFonts w:ascii="Bookman Old Style" w:hAnsi="Bookman Old Style"/>
                <w:sz w:val="20"/>
                <w:szCs w:val="20"/>
              </w:rPr>
              <w:t>Souligner les contrastes et les oppositions</w:t>
            </w:r>
          </w:p>
        </w:tc>
      </w:tr>
      <w:tr w:rsidR="003E2994">
        <w:tc>
          <w:tcPr>
            <w:tcW w:w="4606" w:type="dxa"/>
          </w:tcPr>
          <w:p w:rsidR="003E2994" w:rsidRPr="002A06A9" w:rsidRDefault="003E2994">
            <w:pPr>
              <w:jc w:val="both"/>
              <w:rPr>
                <w:rFonts w:ascii="Bookman Old Style" w:hAnsi="Bookman Old Style"/>
                <w:b/>
                <w:sz w:val="20"/>
                <w:szCs w:val="20"/>
              </w:rPr>
            </w:pPr>
            <w:r w:rsidRPr="002A06A9">
              <w:rPr>
                <w:rFonts w:ascii="Bookman Old Style" w:hAnsi="Bookman Old Style"/>
                <w:b/>
                <w:sz w:val="20"/>
                <w:szCs w:val="20"/>
              </w:rPr>
              <w:t>Portrait imagé</w:t>
            </w:r>
          </w:p>
        </w:tc>
        <w:tc>
          <w:tcPr>
            <w:tcW w:w="4606" w:type="dxa"/>
          </w:tcPr>
          <w:p w:rsidR="003E2994" w:rsidRDefault="003E2994">
            <w:pPr>
              <w:jc w:val="both"/>
              <w:rPr>
                <w:rFonts w:ascii="Bookman Old Style" w:hAnsi="Bookman Old Style"/>
                <w:sz w:val="20"/>
                <w:szCs w:val="20"/>
              </w:rPr>
            </w:pPr>
            <w:r>
              <w:rPr>
                <w:rFonts w:ascii="Bookman Old Style" w:hAnsi="Bookman Old Style"/>
                <w:sz w:val="20"/>
                <w:szCs w:val="20"/>
              </w:rPr>
              <w:t>Se moquer par des « piques »</w:t>
            </w:r>
          </w:p>
        </w:tc>
      </w:tr>
    </w:tbl>
    <w:p w:rsidR="00DB7048" w:rsidRDefault="00DB7048">
      <w:pPr>
        <w:jc w:val="both"/>
        <w:rPr>
          <w:rFonts w:ascii="Bookman Old Style" w:hAnsi="Bookman Old Style"/>
          <w:sz w:val="20"/>
          <w:szCs w:val="20"/>
        </w:rPr>
      </w:pPr>
    </w:p>
    <w:p w:rsidR="003E2994" w:rsidRDefault="003E2994">
      <w:pPr>
        <w:jc w:val="both"/>
        <w:rPr>
          <w:rFonts w:ascii="Bookman Old Style" w:hAnsi="Bookman Old Style"/>
          <w:sz w:val="18"/>
          <w:szCs w:val="18"/>
        </w:rPr>
      </w:pPr>
      <w:r w:rsidRPr="003E2994">
        <w:rPr>
          <w:rFonts w:ascii="Bookman Old Style" w:hAnsi="Bookman Old Style"/>
          <w:sz w:val="18"/>
          <w:szCs w:val="18"/>
          <w:u w:val="single"/>
        </w:rPr>
        <w:t>Exemple</w:t>
      </w:r>
      <w:r w:rsidRPr="003E2994">
        <w:rPr>
          <w:rFonts w:ascii="Bookman Old Style" w:hAnsi="Bookman Old Style"/>
          <w:sz w:val="18"/>
          <w:szCs w:val="18"/>
        </w:rPr>
        <w:t> : « Je vis un petit homme si fier, il prit une prise de tabac avec tant de hauteur, il se moucha si impitoyablement, il cracha avec tant de flegme, il caresse ses chiens d’une manière si offensante pour les hommes, que je ne pouvais me lasser de l’admirer. », Montesquieu</w:t>
      </w:r>
    </w:p>
    <w:p w:rsidR="003E2994" w:rsidRDefault="003E2994">
      <w:pPr>
        <w:jc w:val="both"/>
        <w:rPr>
          <w:rFonts w:ascii="Bookman Old Style" w:hAnsi="Bookman Old Style"/>
          <w:sz w:val="18"/>
          <w:szCs w:val="18"/>
        </w:rPr>
      </w:pPr>
    </w:p>
    <w:p w:rsidR="003E2994" w:rsidRDefault="003E2994" w:rsidP="003E2994">
      <w:pPr>
        <w:numPr>
          <w:ilvl w:val="0"/>
          <w:numId w:val="1"/>
        </w:numPr>
        <w:jc w:val="both"/>
        <w:rPr>
          <w:rFonts w:ascii="Bookman Old Style" w:hAnsi="Bookman Old Style"/>
          <w:b/>
          <w:bCs/>
          <w:sz w:val="20"/>
          <w:szCs w:val="20"/>
        </w:rPr>
      </w:pPr>
      <w:r>
        <w:rPr>
          <w:rFonts w:ascii="Bookman Old Style" w:hAnsi="Bookman Old Style"/>
          <w:b/>
          <w:bCs/>
          <w:sz w:val="20"/>
          <w:szCs w:val="20"/>
        </w:rPr>
        <w:t>Le registre didactique</w:t>
      </w:r>
    </w:p>
    <w:p w:rsidR="003E2994" w:rsidRDefault="00795708" w:rsidP="003E2994">
      <w:pPr>
        <w:pStyle w:val="Corpsdetexte"/>
        <w:rPr>
          <w:sz w:val="20"/>
          <w:szCs w:val="20"/>
        </w:rPr>
      </w:pPr>
      <w:r>
        <w:rPr>
          <w:sz w:val="20"/>
          <w:szCs w:val="20"/>
        </w:rPr>
        <w:t xml:space="preserve">Le registre didactique consiste à </w:t>
      </w:r>
      <w:r w:rsidRPr="002A06A9">
        <w:rPr>
          <w:b/>
          <w:sz w:val="20"/>
          <w:szCs w:val="20"/>
        </w:rPr>
        <w:t>transmettre un savoir</w:t>
      </w:r>
      <w:r>
        <w:rPr>
          <w:sz w:val="20"/>
          <w:szCs w:val="20"/>
        </w:rPr>
        <w:t xml:space="preserve">, soit théorique, soit pratique. Il sert à renforcer </w:t>
      </w:r>
      <w:r w:rsidRPr="002A06A9">
        <w:rPr>
          <w:b/>
          <w:sz w:val="20"/>
          <w:szCs w:val="20"/>
        </w:rPr>
        <w:t>la thèse qui est présentée comme une vérité à enseigner</w:t>
      </w:r>
      <w:r>
        <w:rPr>
          <w:sz w:val="20"/>
          <w:szCs w:val="20"/>
        </w:rPr>
        <w:t xml:space="preserve"> et non comme une opinion discutable. Il peut être présent dans tous les genres.</w:t>
      </w:r>
    </w:p>
    <w:p w:rsidR="00795708" w:rsidRDefault="00795708" w:rsidP="003E2994">
      <w:pPr>
        <w:pStyle w:val="Corpsdetexte"/>
        <w:rPr>
          <w:sz w:val="20"/>
          <w:szCs w:val="20"/>
        </w:rPr>
      </w:pPr>
    </w:p>
    <w:tbl>
      <w:tblPr>
        <w:tblStyle w:val="Grilledutableau"/>
        <w:tblW w:w="0" w:type="auto"/>
        <w:tblLook w:val="01E0"/>
      </w:tblPr>
      <w:tblGrid>
        <w:gridCol w:w="4606"/>
        <w:gridCol w:w="4606"/>
      </w:tblGrid>
      <w:tr w:rsidR="00795708" w:rsidRPr="00BD6B47">
        <w:tc>
          <w:tcPr>
            <w:tcW w:w="4606" w:type="dxa"/>
          </w:tcPr>
          <w:p w:rsidR="00795708" w:rsidRPr="00BD6B47" w:rsidRDefault="00795708" w:rsidP="00EF4316">
            <w:pPr>
              <w:pStyle w:val="Corpsdetexte"/>
              <w:jc w:val="left"/>
              <w:rPr>
                <w:b/>
                <w:i/>
                <w:sz w:val="20"/>
                <w:szCs w:val="20"/>
                <w:u w:val="single"/>
              </w:rPr>
            </w:pPr>
            <w:r w:rsidRPr="00BD6B47">
              <w:rPr>
                <w:b/>
                <w:i/>
                <w:sz w:val="20"/>
                <w:szCs w:val="20"/>
                <w:u w:val="single"/>
              </w:rPr>
              <w:t>Les procédés</w:t>
            </w:r>
          </w:p>
        </w:tc>
        <w:tc>
          <w:tcPr>
            <w:tcW w:w="4606" w:type="dxa"/>
          </w:tcPr>
          <w:p w:rsidR="00795708" w:rsidRPr="00BD6B47" w:rsidRDefault="00795708" w:rsidP="00EF4316">
            <w:pPr>
              <w:pStyle w:val="Corpsdetexte"/>
              <w:jc w:val="left"/>
              <w:rPr>
                <w:b/>
                <w:i/>
                <w:sz w:val="20"/>
                <w:szCs w:val="20"/>
                <w:u w:val="single"/>
              </w:rPr>
            </w:pPr>
            <w:r w:rsidRPr="00BD6B47">
              <w:rPr>
                <w:b/>
                <w:bCs/>
                <w:i/>
                <w:iCs/>
                <w:sz w:val="20"/>
                <w:szCs w:val="20"/>
                <w:u w:val="single"/>
              </w:rPr>
              <w:t>L’effet produit</w:t>
            </w:r>
          </w:p>
        </w:tc>
      </w:tr>
      <w:tr w:rsidR="00795708">
        <w:tc>
          <w:tcPr>
            <w:tcW w:w="4606" w:type="dxa"/>
          </w:tcPr>
          <w:p w:rsidR="00795708" w:rsidRDefault="00795708" w:rsidP="003E2994">
            <w:pPr>
              <w:pStyle w:val="Corpsdetexte"/>
              <w:rPr>
                <w:sz w:val="20"/>
                <w:szCs w:val="20"/>
              </w:rPr>
            </w:pPr>
            <w:r w:rsidRPr="002A06A9">
              <w:rPr>
                <w:b/>
                <w:sz w:val="20"/>
                <w:szCs w:val="20"/>
              </w:rPr>
              <w:t>Tournures impersonnelles et généralisantes</w:t>
            </w:r>
            <w:r>
              <w:rPr>
                <w:sz w:val="20"/>
                <w:szCs w:val="20"/>
              </w:rPr>
              <w:t xml:space="preserve"> (il faut, on doit...)</w:t>
            </w:r>
          </w:p>
        </w:tc>
        <w:tc>
          <w:tcPr>
            <w:tcW w:w="4606" w:type="dxa"/>
            <w:vMerge w:val="restart"/>
          </w:tcPr>
          <w:p w:rsidR="00795708" w:rsidRDefault="00795708" w:rsidP="003E2994">
            <w:pPr>
              <w:pStyle w:val="Corpsdetexte"/>
              <w:rPr>
                <w:sz w:val="20"/>
                <w:szCs w:val="20"/>
              </w:rPr>
            </w:pPr>
          </w:p>
          <w:p w:rsidR="00795708" w:rsidRDefault="00795708" w:rsidP="003E2994">
            <w:pPr>
              <w:pStyle w:val="Corpsdetexte"/>
              <w:rPr>
                <w:sz w:val="20"/>
                <w:szCs w:val="20"/>
              </w:rPr>
            </w:pPr>
            <w:r>
              <w:rPr>
                <w:sz w:val="20"/>
                <w:szCs w:val="20"/>
              </w:rPr>
              <w:t>Marquer la neutralité et l’objectivité</w:t>
            </w:r>
          </w:p>
        </w:tc>
      </w:tr>
      <w:tr w:rsidR="00795708">
        <w:tc>
          <w:tcPr>
            <w:tcW w:w="4606" w:type="dxa"/>
          </w:tcPr>
          <w:p w:rsidR="00795708" w:rsidRPr="002A06A9" w:rsidRDefault="00795708" w:rsidP="003E2994">
            <w:pPr>
              <w:pStyle w:val="Corpsdetexte"/>
              <w:rPr>
                <w:b/>
                <w:sz w:val="20"/>
                <w:szCs w:val="20"/>
              </w:rPr>
            </w:pPr>
            <w:r w:rsidRPr="002A06A9">
              <w:rPr>
                <w:b/>
                <w:sz w:val="20"/>
                <w:szCs w:val="20"/>
              </w:rPr>
              <w:t>Présent de vérité générale</w:t>
            </w:r>
          </w:p>
        </w:tc>
        <w:tc>
          <w:tcPr>
            <w:tcW w:w="4606" w:type="dxa"/>
            <w:vMerge/>
          </w:tcPr>
          <w:p w:rsidR="00795708" w:rsidRDefault="00795708" w:rsidP="003E2994">
            <w:pPr>
              <w:pStyle w:val="Corpsdetexte"/>
              <w:rPr>
                <w:sz w:val="20"/>
                <w:szCs w:val="20"/>
              </w:rPr>
            </w:pPr>
          </w:p>
        </w:tc>
      </w:tr>
      <w:tr w:rsidR="00795708">
        <w:tc>
          <w:tcPr>
            <w:tcW w:w="4606" w:type="dxa"/>
          </w:tcPr>
          <w:p w:rsidR="00795708" w:rsidRPr="002A06A9" w:rsidRDefault="00795708" w:rsidP="003E2994">
            <w:pPr>
              <w:pStyle w:val="Corpsdetexte"/>
              <w:rPr>
                <w:b/>
                <w:sz w:val="20"/>
                <w:szCs w:val="20"/>
              </w:rPr>
            </w:pPr>
            <w:r w:rsidRPr="002A06A9">
              <w:rPr>
                <w:b/>
                <w:sz w:val="20"/>
                <w:szCs w:val="20"/>
              </w:rPr>
              <w:t>Exemples concrets</w:t>
            </w:r>
          </w:p>
        </w:tc>
        <w:tc>
          <w:tcPr>
            <w:tcW w:w="4606" w:type="dxa"/>
            <w:vMerge w:val="restart"/>
          </w:tcPr>
          <w:p w:rsidR="00795708" w:rsidRDefault="00795708" w:rsidP="003E2994">
            <w:pPr>
              <w:pStyle w:val="Corpsdetexte"/>
              <w:rPr>
                <w:sz w:val="20"/>
                <w:szCs w:val="20"/>
              </w:rPr>
            </w:pPr>
            <w:r>
              <w:rPr>
                <w:sz w:val="20"/>
                <w:szCs w:val="20"/>
              </w:rPr>
              <w:t>Clarté de la compréhension</w:t>
            </w:r>
          </w:p>
        </w:tc>
      </w:tr>
      <w:tr w:rsidR="00795708">
        <w:tc>
          <w:tcPr>
            <w:tcW w:w="4606" w:type="dxa"/>
          </w:tcPr>
          <w:p w:rsidR="00795708" w:rsidRPr="002A06A9" w:rsidRDefault="00795708" w:rsidP="003E2994">
            <w:pPr>
              <w:pStyle w:val="Corpsdetexte"/>
              <w:rPr>
                <w:b/>
                <w:sz w:val="20"/>
                <w:szCs w:val="20"/>
              </w:rPr>
            </w:pPr>
            <w:r w:rsidRPr="002A06A9">
              <w:rPr>
                <w:b/>
                <w:sz w:val="20"/>
                <w:szCs w:val="20"/>
              </w:rPr>
              <w:t>Composition logique</w:t>
            </w:r>
          </w:p>
        </w:tc>
        <w:tc>
          <w:tcPr>
            <w:tcW w:w="4606" w:type="dxa"/>
            <w:vMerge/>
          </w:tcPr>
          <w:p w:rsidR="00795708" w:rsidRDefault="00795708" w:rsidP="003E2994">
            <w:pPr>
              <w:pStyle w:val="Corpsdetexte"/>
              <w:rPr>
                <w:sz w:val="20"/>
                <w:szCs w:val="20"/>
              </w:rPr>
            </w:pPr>
          </w:p>
        </w:tc>
      </w:tr>
      <w:tr w:rsidR="00795708">
        <w:tc>
          <w:tcPr>
            <w:tcW w:w="4606" w:type="dxa"/>
          </w:tcPr>
          <w:p w:rsidR="00795708" w:rsidRDefault="00795708" w:rsidP="003E2994">
            <w:pPr>
              <w:pStyle w:val="Corpsdetexte"/>
              <w:rPr>
                <w:sz w:val="20"/>
                <w:szCs w:val="20"/>
              </w:rPr>
            </w:pPr>
            <w:r w:rsidRPr="002A06A9">
              <w:rPr>
                <w:b/>
                <w:sz w:val="20"/>
                <w:szCs w:val="20"/>
              </w:rPr>
              <w:t>Impératif, subjonctif, infinitif</w:t>
            </w:r>
            <w:r>
              <w:rPr>
                <w:sz w:val="20"/>
                <w:szCs w:val="20"/>
              </w:rPr>
              <w:t> : modes de l’injonction</w:t>
            </w:r>
          </w:p>
        </w:tc>
        <w:tc>
          <w:tcPr>
            <w:tcW w:w="4606" w:type="dxa"/>
            <w:vMerge w:val="restart"/>
          </w:tcPr>
          <w:p w:rsidR="00795708" w:rsidRDefault="00795708" w:rsidP="003E2994">
            <w:pPr>
              <w:pStyle w:val="Corpsdetexte"/>
              <w:rPr>
                <w:sz w:val="20"/>
                <w:szCs w:val="20"/>
              </w:rPr>
            </w:pPr>
          </w:p>
          <w:p w:rsidR="00795708" w:rsidRDefault="00795708" w:rsidP="003E2994">
            <w:pPr>
              <w:pStyle w:val="Corpsdetexte"/>
              <w:rPr>
                <w:sz w:val="20"/>
                <w:szCs w:val="20"/>
              </w:rPr>
            </w:pPr>
            <w:r>
              <w:rPr>
                <w:sz w:val="20"/>
                <w:szCs w:val="20"/>
              </w:rPr>
              <w:t>Instruire le destinataire</w:t>
            </w:r>
          </w:p>
        </w:tc>
      </w:tr>
      <w:tr w:rsidR="00795708">
        <w:tc>
          <w:tcPr>
            <w:tcW w:w="4606" w:type="dxa"/>
          </w:tcPr>
          <w:p w:rsidR="00795708" w:rsidRPr="002A06A9" w:rsidRDefault="00795708" w:rsidP="003E2994">
            <w:pPr>
              <w:pStyle w:val="Corpsdetexte"/>
              <w:rPr>
                <w:b/>
                <w:sz w:val="20"/>
                <w:szCs w:val="20"/>
              </w:rPr>
            </w:pPr>
            <w:r w:rsidRPr="002A06A9">
              <w:rPr>
                <w:b/>
                <w:sz w:val="20"/>
                <w:szCs w:val="20"/>
              </w:rPr>
              <w:t>Marques de la 2</w:t>
            </w:r>
            <w:r w:rsidRPr="002A06A9">
              <w:rPr>
                <w:b/>
                <w:sz w:val="20"/>
                <w:szCs w:val="20"/>
                <w:vertAlign w:val="superscript"/>
              </w:rPr>
              <w:t>ème</w:t>
            </w:r>
            <w:r w:rsidRPr="002A06A9">
              <w:rPr>
                <w:b/>
                <w:sz w:val="20"/>
                <w:szCs w:val="20"/>
              </w:rPr>
              <w:t xml:space="preserve"> personne</w:t>
            </w:r>
          </w:p>
        </w:tc>
        <w:tc>
          <w:tcPr>
            <w:tcW w:w="4606" w:type="dxa"/>
            <w:vMerge/>
          </w:tcPr>
          <w:p w:rsidR="00795708" w:rsidRDefault="00795708" w:rsidP="003E2994">
            <w:pPr>
              <w:pStyle w:val="Corpsdetexte"/>
              <w:rPr>
                <w:sz w:val="20"/>
                <w:szCs w:val="20"/>
              </w:rPr>
            </w:pPr>
          </w:p>
        </w:tc>
      </w:tr>
    </w:tbl>
    <w:p w:rsidR="00795708" w:rsidRPr="005F4CB9" w:rsidRDefault="00795708" w:rsidP="003E2994">
      <w:pPr>
        <w:pStyle w:val="Corpsdetexte"/>
        <w:rPr>
          <w:sz w:val="20"/>
          <w:szCs w:val="20"/>
          <w:u w:val="single"/>
        </w:rPr>
      </w:pPr>
    </w:p>
    <w:p w:rsidR="005F4CB9" w:rsidRPr="005F4CB9" w:rsidRDefault="005F4CB9" w:rsidP="003E2994">
      <w:pPr>
        <w:pStyle w:val="Corpsdetexte"/>
        <w:rPr>
          <w:sz w:val="18"/>
          <w:szCs w:val="18"/>
        </w:rPr>
      </w:pPr>
      <w:r w:rsidRPr="005F4CB9">
        <w:rPr>
          <w:sz w:val="18"/>
          <w:szCs w:val="18"/>
          <w:u w:val="single"/>
        </w:rPr>
        <w:t>Exemple :</w:t>
      </w:r>
      <w:r w:rsidRPr="005F4CB9">
        <w:rPr>
          <w:sz w:val="18"/>
          <w:szCs w:val="18"/>
        </w:rPr>
        <w:t xml:space="preserve"> « Le roi peut tout sur les peuples, mais les lois peuvent tout sur lui. Le roi ne doit rien avoir au-dessus des autres, excepté ce qui est nécessaire pour imprimer au peuple le respect. Comprends-tu cela ? », Fénelon</w:t>
      </w:r>
    </w:p>
    <w:p w:rsidR="003E2994" w:rsidRDefault="003E2994">
      <w:pPr>
        <w:jc w:val="both"/>
        <w:rPr>
          <w:rFonts w:ascii="Bookman Old Style" w:hAnsi="Bookman Old Style"/>
          <w:sz w:val="20"/>
          <w:szCs w:val="20"/>
        </w:rPr>
      </w:pPr>
    </w:p>
    <w:p w:rsidR="005F4CB9" w:rsidRDefault="005F4CB9" w:rsidP="005F4CB9">
      <w:pPr>
        <w:numPr>
          <w:ilvl w:val="0"/>
          <w:numId w:val="1"/>
        </w:numPr>
        <w:jc w:val="both"/>
        <w:rPr>
          <w:rFonts w:ascii="Bookman Old Style" w:hAnsi="Bookman Old Style"/>
          <w:b/>
          <w:bCs/>
          <w:sz w:val="20"/>
          <w:szCs w:val="20"/>
        </w:rPr>
      </w:pPr>
      <w:r>
        <w:rPr>
          <w:rFonts w:ascii="Bookman Old Style" w:hAnsi="Bookman Old Style"/>
          <w:b/>
          <w:bCs/>
          <w:sz w:val="20"/>
          <w:szCs w:val="20"/>
        </w:rPr>
        <w:t>Le registre épidictique</w:t>
      </w:r>
    </w:p>
    <w:p w:rsidR="00C61C93" w:rsidRDefault="005F4CB9" w:rsidP="005F4CB9">
      <w:pPr>
        <w:jc w:val="both"/>
        <w:rPr>
          <w:rFonts w:ascii="Bookman Old Style" w:hAnsi="Bookman Old Style"/>
          <w:bCs/>
          <w:sz w:val="20"/>
          <w:szCs w:val="20"/>
        </w:rPr>
      </w:pPr>
      <w:r>
        <w:rPr>
          <w:rFonts w:ascii="Bookman Old Style" w:hAnsi="Bookman Old Style"/>
          <w:bCs/>
          <w:sz w:val="20"/>
          <w:szCs w:val="20"/>
        </w:rPr>
        <w:t xml:space="preserve">Le registre épidictique consiste </w:t>
      </w:r>
      <w:r w:rsidRPr="002A06A9">
        <w:rPr>
          <w:rFonts w:ascii="Bookman Old Style" w:hAnsi="Bookman Old Style"/>
          <w:b/>
          <w:bCs/>
          <w:sz w:val="20"/>
          <w:szCs w:val="20"/>
        </w:rPr>
        <w:t>à formuler sur différents objets de nets jugements de valeur, positifs (par l’éloge) ou négatifs (par le blâme).</w:t>
      </w:r>
      <w:r>
        <w:rPr>
          <w:rFonts w:ascii="Bookman Old Style" w:hAnsi="Bookman Old Style"/>
          <w:bCs/>
          <w:sz w:val="20"/>
          <w:szCs w:val="20"/>
        </w:rPr>
        <w:t xml:space="preserve"> On peut louer ou blâmer une personne, une opinion, un comportement social, une décision politique, une institution, une œuvre ou un produit</w:t>
      </w:r>
      <w:r w:rsidR="00C61C93">
        <w:rPr>
          <w:rFonts w:ascii="Bookman Old Style" w:hAnsi="Bookman Old Style"/>
          <w:bCs/>
          <w:sz w:val="20"/>
          <w:szCs w:val="20"/>
        </w:rPr>
        <w:t>. Les jugements énoncés se fondent sur différents critères : le vrai/le faux, le beau/le laid (valeurs esthétiques), le bien/le mal (valeurs morales), l’utile/l’inutile (valeurs pratiques). Ces valeurs sont relatives, elles varient selon les goûts, les époques... même si elles sont données comme absolues et objectives. On trouve ce registre dans les portraits, les discours politiques, les oraisons et dans le domaine poétique, certaines formes sont vouées à l’éloge (hymne, blason, ode) et d’autres sont consacrées au blâme ( épigramme, satire).</w:t>
      </w:r>
    </w:p>
    <w:p w:rsidR="00C61C93" w:rsidRDefault="00C61C93" w:rsidP="005F4CB9">
      <w:pPr>
        <w:jc w:val="both"/>
        <w:rPr>
          <w:rFonts w:ascii="Bookman Old Style" w:hAnsi="Bookman Old Style"/>
          <w:bCs/>
          <w:sz w:val="20"/>
          <w:szCs w:val="20"/>
        </w:rPr>
      </w:pPr>
    </w:p>
    <w:p w:rsidR="00C61C93" w:rsidRDefault="00C61C93" w:rsidP="005F4CB9">
      <w:pPr>
        <w:jc w:val="both"/>
        <w:rPr>
          <w:rFonts w:ascii="Bookman Old Style" w:hAnsi="Bookman Old Style"/>
          <w:bCs/>
          <w:sz w:val="20"/>
          <w:szCs w:val="20"/>
        </w:rPr>
      </w:pPr>
    </w:p>
    <w:tbl>
      <w:tblPr>
        <w:tblStyle w:val="Grilledutableau"/>
        <w:tblW w:w="0" w:type="auto"/>
        <w:tblLook w:val="01E0"/>
      </w:tblPr>
      <w:tblGrid>
        <w:gridCol w:w="4606"/>
        <w:gridCol w:w="4606"/>
      </w:tblGrid>
      <w:tr w:rsidR="00C61C93" w:rsidRPr="00BD6B47">
        <w:tc>
          <w:tcPr>
            <w:tcW w:w="4606" w:type="dxa"/>
          </w:tcPr>
          <w:p w:rsidR="00C61C93" w:rsidRPr="00BD6B47" w:rsidRDefault="00C61C93" w:rsidP="00EF4316">
            <w:pPr>
              <w:pStyle w:val="Corpsdetexte"/>
              <w:jc w:val="left"/>
              <w:rPr>
                <w:b/>
                <w:i/>
                <w:sz w:val="20"/>
                <w:szCs w:val="20"/>
                <w:u w:val="single"/>
              </w:rPr>
            </w:pPr>
            <w:r w:rsidRPr="00BD6B47">
              <w:rPr>
                <w:b/>
                <w:i/>
                <w:sz w:val="20"/>
                <w:szCs w:val="20"/>
                <w:u w:val="single"/>
              </w:rPr>
              <w:lastRenderedPageBreak/>
              <w:t>Les procédés</w:t>
            </w:r>
            <w:r>
              <w:rPr>
                <w:b/>
                <w:i/>
                <w:sz w:val="20"/>
                <w:szCs w:val="20"/>
                <w:u w:val="single"/>
              </w:rPr>
              <w:t xml:space="preserve"> de l’éloge</w:t>
            </w:r>
          </w:p>
        </w:tc>
        <w:tc>
          <w:tcPr>
            <w:tcW w:w="4606" w:type="dxa"/>
          </w:tcPr>
          <w:p w:rsidR="00C61C93" w:rsidRPr="00BD6B47" w:rsidRDefault="00C61C93" w:rsidP="00EF4316">
            <w:pPr>
              <w:pStyle w:val="Corpsdetexte"/>
              <w:jc w:val="left"/>
              <w:rPr>
                <w:b/>
                <w:i/>
                <w:sz w:val="20"/>
                <w:szCs w:val="20"/>
                <w:u w:val="single"/>
              </w:rPr>
            </w:pPr>
            <w:r w:rsidRPr="00BD6B47">
              <w:rPr>
                <w:b/>
                <w:bCs/>
                <w:i/>
                <w:iCs/>
                <w:sz w:val="20"/>
                <w:szCs w:val="20"/>
                <w:u w:val="single"/>
              </w:rPr>
              <w:t>L’effet produit</w:t>
            </w:r>
          </w:p>
        </w:tc>
      </w:tr>
      <w:tr w:rsidR="00C61C93">
        <w:tc>
          <w:tcPr>
            <w:tcW w:w="4606" w:type="dxa"/>
          </w:tcPr>
          <w:p w:rsidR="00C61C93" w:rsidRDefault="00C61C93" w:rsidP="005F4CB9">
            <w:pPr>
              <w:jc w:val="both"/>
              <w:rPr>
                <w:rFonts w:ascii="Bookman Old Style" w:hAnsi="Bookman Old Style"/>
                <w:bCs/>
                <w:sz w:val="20"/>
                <w:szCs w:val="20"/>
              </w:rPr>
            </w:pPr>
            <w:r w:rsidRPr="002A06A9">
              <w:rPr>
                <w:rFonts w:ascii="Bookman Old Style" w:hAnsi="Bookman Old Style"/>
                <w:b/>
                <w:bCs/>
                <w:sz w:val="20"/>
                <w:szCs w:val="20"/>
              </w:rPr>
              <w:t>Vocabulaire valorisant</w:t>
            </w:r>
            <w:r>
              <w:rPr>
                <w:rFonts w:ascii="Bookman Old Style" w:hAnsi="Bookman Old Style"/>
                <w:bCs/>
                <w:sz w:val="20"/>
                <w:szCs w:val="20"/>
              </w:rPr>
              <w:t xml:space="preserve"> (termes laudatifs ou mélioratifs)</w:t>
            </w:r>
          </w:p>
        </w:tc>
        <w:tc>
          <w:tcPr>
            <w:tcW w:w="4606" w:type="dxa"/>
          </w:tcPr>
          <w:p w:rsidR="00C61C93" w:rsidRDefault="00864030" w:rsidP="005F4CB9">
            <w:pPr>
              <w:jc w:val="both"/>
              <w:rPr>
                <w:rFonts w:ascii="Bookman Old Style" w:hAnsi="Bookman Old Style"/>
                <w:bCs/>
                <w:sz w:val="20"/>
                <w:szCs w:val="20"/>
              </w:rPr>
            </w:pPr>
            <w:r>
              <w:rPr>
                <w:rFonts w:ascii="Bookman Old Style" w:hAnsi="Bookman Old Style"/>
                <w:bCs/>
                <w:sz w:val="20"/>
                <w:szCs w:val="20"/>
              </w:rPr>
              <w:t xml:space="preserve">Mettre en relief le jugement positif du locuteur </w:t>
            </w:r>
          </w:p>
        </w:tc>
      </w:tr>
      <w:tr w:rsidR="00C61C93">
        <w:tc>
          <w:tcPr>
            <w:tcW w:w="4606" w:type="dxa"/>
          </w:tcPr>
          <w:p w:rsidR="00C61C93" w:rsidRPr="002A06A9" w:rsidRDefault="00C61C93" w:rsidP="005F4CB9">
            <w:pPr>
              <w:jc w:val="both"/>
              <w:rPr>
                <w:rFonts w:ascii="Bookman Old Style" w:hAnsi="Bookman Old Style"/>
                <w:b/>
                <w:bCs/>
                <w:sz w:val="20"/>
                <w:szCs w:val="20"/>
              </w:rPr>
            </w:pPr>
            <w:r w:rsidRPr="002A06A9">
              <w:rPr>
                <w:rFonts w:ascii="Bookman Old Style" w:hAnsi="Bookman Old Style"/>
                <w:b/>
                <w:bCs/>
                <w:sz w:val="20"/>
                <w:szCs w:val="20"/>
              </w:rPr>
              <w:t>Métaphores, périphrases, hyperboles, comparatifs et superlatifs de supériorité</w:t>
            </w:r>
          </w:p>
        </w:tc>
        <w:tc>
          <w:tcPr>
            <w:tcW w:w="4606" w:type="dxa"/>
          </w:tcPr>
          <w:p w:rsidR="00C61C93" w:rsidRDefault="00864030" w:rsidP="005F4CB9">
            <w:pPr>
              <w:jc w:val="both"/>
              <w:rPr>
                <w:rFonts w:ascii="Bookman Old Style" w:hAnsi="Bookman Old Style"/>
                <w:bCs/>
                <w:sz w:val="20"/>
                <w:szCs w:val="20"/>
              </w:rPr>
            </w:pPr>
            <w:r>
              <w:rPr>
                <w:rFonts w:ascii="Bookman Old Style" w:hAnsi="Bookman Old Style"/>
                <w:bCs/>
                <w:sz w:val="20"/>
                <w:szCs w:val="20"/>
              </w:rPr>
              <w:t>Exalter les qualités</w:t>
            </w:r>
          </w:p>
        </w:tc>
      </w:tr>
      <w:tr w:rsidR="00C61C93">
        <w:tc>
          <w:tcPr>
            <w:tcW w:w="4606" w:type="dxa"/>
          </w:tcPr>
          <w:p w:rsidR="00C61C93" w:rsidRPr="002A06A9" w:rsidRDefault="00C61C93" w:rsidP="005F4CB9">
            <w:pPr>
              <w:jc w:val="both"/>
              <w:rPr>
                <w:rFonts w:ascii="Bookman Old Style" w:hAnsi="Bookman Old Style"/>
                <w:b/>
                <w:bCs/>
                <w:sz w:val="20"/>
                <w:szCs w:val="20"/>
              </w:rPr>
            </w:pPr>
            <w:r w:rsidRPr="002A06A9">
              <w:rPr>
                <w:rFonts w:ascii="Bookman Old Style" w:hAnsi="Bookman Old Style"/>
                <w:b/>
                <w:bCs/>
                <w:sz w:val="20"/>
                <w:szCs w:val="20"/>
              </w:rPr>
              <w:t>Syntaxe expressive</w:t>
            </w:r>
          </w:p>
        </w:tc>
        <w:tc>
          <w:tcPr>
            <w:tcW w:w="4606" w:type="dxa"/>
          </w:tcPr>
          <w:p w:rsidR="00C61C93" w:rsidRDefault="00864030" w:rsidP="005F4CB9">
            <w:pPr>
              <w:jc w:val="both"/>
              <w:rPr>
                <w:rFonts w:ascii="Bookman Old Style" w:hAnsi="Bookman Old Style"/>
                <w:bCs/>
                <w:sz w:val="20"/>
                <w:szCs w:val="20"/>
              </w:rPr>
            </w:pPr>
            <w:r>
              <w:rPr>
                <w:rFonts w:ascii="Bookman Old Style" w:hAnsi="Bookman Old Style"/>
                <w:bCs/>
                <w:sz w:val="20"/>
                <w:szCs w:val="20"/>
              </w:rPr>
              <w:t>Marquer l’admiration</w:t>
            </w:r>
          </w:p>
        </w:tc>
      </w:tr>
    </w:tbl>
    <w:p w:rsidR="005F4CB9" w:rsidRPr="005F4CB9" w:rsidRDefault="00C61C93" w:rsidP="005F4CB9">
      <w:pPr>
        <w:jc w:val="both"/>
        <w:rPr>
          <w:rFonts w:ascii="Bookman Old Style" w:hAnsi="Bookman Old Style"/>
          <w:bCs/>
          <w:sz w:val="20"/>
          <w:szCs w:val="20"/>
        </w:rPr>
      </w:pPr>
      <w:r>
        <w:rPr>
          <w:rFonts w:ascii="Bookman Old Style" w:hAnsi="Bookman Old Style"/>
          <w:bCs/>
          <w:sz w:val="20"/>
          <w:szCs w:val="20"/>
        </w:rPr>
        <w:t xml:space="preserve"> </w:t>
      </w:r>
    </w:p>
    <w:tbl>
      <w:tblPr>
        <w:tblStyle w:val="Grilledutableau"/>
        <w:tblW w:w="0" w:type="auto"/>
        <w:tblLook w:val="01E0"/>
      </w:tblPr>
      <w:tblGrid>
        <w:gridCol w:w="4606"/>
        <w:gridCol w:w="4606"/>
      </w:tblGrid>
      <w:tr w:rsidR="00864030" w:rsidRPr="00BD6B47">
        <w:tc>
          <w:tcPr>
            <w:tcW w:w="4606" w:type="dxa"/>
          </w:tcPr>
          <w:p w:rsidR="00864030" w:rsidRPr="00BD6B47" w:rsidRDefault="00864030" w:rsidP="00EF4316">
            <w:pPr>
              <w:pStyle w:val="Corpsdetexte"/>
              <w:jc w:val="left"/>
              <w:rPr>
                <w:b/>
                <w:i/>
                <w:sz w:val="20"/>
                <w:szCs w:val="20"/>
                <w:u w:val="single"/>
              </w:rPr>
            </w:pPr>
            <w:r w:rsidRPr="00BD6B47">
              <w:rPr>
                <w:b/>
                <w:i/>
                <w:sz w:val="20"/>
                <w:szCs w:val="20"/>
                <w:u w:val="single"/>
              </w:rPr>
              <w:t>Les procédés</w:t>
            </w:r>
            <w:r>
              <w:rPr>
                <w:b/>
                <w:i/>
                <w:sz w:val="20"/>
                <w:szCs w:val="20"/>
                <w:u w:val="single"/>
              </w:rPr>
              <w:t xml:space="preserve"> du blâme</w:t>
            </w:r>
          </w:p>
        </w:tc>
        <w:tc>
          <w:tcPr>
            <w:tcW w:w="4606" w:type="dxa"/>
          </w:tcPr>
          <w:p w:rsidR="00864030" w:rsidRPr="00BD6B47" w:rsidRDefault="00864030" w:rsidP="00EF4316">
            <w:pPr>
              <w:pStyle w:val="Corpsdetexte"/>
              <w:jc w:val="left"/>
              <w:rPr>
                <w:b/>
                <w:i/>
                <w:sz w:val="20"/>
                <w:szCs w:val="20"/>
                <w:u w:val="single"/>
              </w:rPr>
            </w:pPr>
            <w:r w:rsidRPr="00BD6B47">
              <w:rPr>
                <w:b/>
                <w:bCs/>
                <w:i/>
                <w:iCs/>
                <w:sz w:val="20"/>
                <w:szCs w:val="20"/>
                <w:u w:val="single"/>
              </w:rPr>
              <w:t>L’effet produit</w:t>
            </w:r>
          </w:p>
        </w:tc>
      </w:tr>
      <w:tr w:rsidR="00864030">
        <w:tc>
          <w:tcPr>
            <w:tcW w:w="4606" w:type="dxa"/>
          </w:tcPr>
          <w:p w:rsidR="00864030" w:rsidRDefault="00864030">
            <w:pPr>
              <w:jc w:val="both"/>
              <w:rPr>
                <w:rFonts w:ascii="Bookman Old Style" w:hAnsi="Bookman Old Style"/>
                <w:sz w:val="20"/>
                <w:szCs w:val="20"/>
              </w:rPr>
            </w:pPr>
            <w:r w:rsidRPr="002A06A9">
              <w:rPr>
                <w:rFonts w:ascii="Bookman Old Style" w:hAnsi="Bookman Old Style"/>
                <w:b/>
                <w:sz w:val="20"/>
                <w:szCs w:val="20"/>
              </w:rPr>
              <w:t>Lexique dévalorisant</w:t>
            </w:r>
            <w:r>
              <w:rPr>
                <w:rFonts w:ascii="Bookman Old Style" w:hAnsi="Bookman Old Style"/>
                <w:sz w:val="20"/>
                <w:szCs w:val="20"/>
              </w:rPr>
              <w:t>, connotations péjoratives</w:t>
            </w:r>
          </w:p>
        </w:tc>
        <w:tc>
          <w:tcPr>
            <w:tcW w:w="4606" w:type="dxa"/>
          </w:tcPr>
          <w:p w:rsidR="00864030" w:rsidRDefault="00864030">
            <w:pPr>
              <w:jc w:val="both"/>
              <w:rPr>
                <w:rFonts w:ascii="Bookman Old Style" w:hAnsi="Bookman Old Style"/>
                <w:sz w:val="20"/>
                <w:szCs w:val="20"/>
              </w:rPr>
            </w:pPr>
            <w:r>
              <w:rPr>
                <w:rFonts w:ascii="Bookman Old Style" w:hAnsi="Bookman Old Style"/>
                <w:sz w:val="20"/>
                <w:szCs w:val="20"/>
              </w:rPr>
              <w:t>Mettre en relief le jugement négatif</w:t>
            </w:r>
          </w:p>
        </w:tc>
      </w:tr>
      <w:tr w:rsidR="00864030">
        <w:tc>
          <w:tcPr>
            <w:tcW w:w="4606" w:type="dxa"/>
          </w:tcPr>
          <w:p w:rsidR="00864030" w:rsidRPr="002A06A9" w:rsidRDefault="00864030">
            <w:pPr>
              <w:jc w:val="both"/>
              <w:rPr>
                <w:rFonts w:ascii="Bookman Old Style" w:hAnsi="Bookman Old Style"/>
                <w:b/>
                <w:sz w:val="20"/>
                <w:szCs w:val="20"/>
              </w:rPr>
            </w:pPr>
            <w:r w:rsidRPr="002A06A9">
              <w:rPr>
                <w:rFonts w:ascii="Bookman Old Style" w:hAnsi="Bookman Old Style"/>
                <w:b/>
                <w:sz w:val="20"/>
                <w:szCs w:val="20"/>
              </w:rPr>
              <w:t>Antithèse, antiphrase et ironie, comparatifs et superlatifs d’infériorité</w:t>
            </w:r>
          </w:p>
        </w:tc>
        <w:tc>
          <w:tcPr>
            <w:tcW w:w="4606" w:type="dxa"/>
          </w:tcPr>
          <w:p w:rsidR="00864030" w:rsidRDefault="00864030">
            <w:pPr>
              <w:jc w:val="both"/>
              <w:rPr>
                <w:rFonts w:ascii="Bookman Old Style" w:hAnsi="Bookman Old Style"/>
                <w:sz w:val="20"/>
                <w:szCs w:val="20"/>
              </w:rPr>
            </w:pPr>
            <w:r>
              <w:rPr>
                <w:rFonts w:ascii="Bookman Old Style" w:hAnsi="Bookman Old Style"/>
                <w:sz w:val="20"/>
                <w:szCs w:val="20"/>
              </w:rPr>
              <w:t>Déprécier</w:t>
            </w:r>
          </w:p>
        </w:tc>
      </w:tr>
      <w:tr w:rsidR="00864030">
        <w:tc>
          <w:tcPr>
            <w:tcW w:w="4606" w:type="dxa"/>
          </w:tcPr>
          <w:p w:rsidR="00864030" w:rsidRPr="002A06A9" w:rsidRDefault="00864030">
            <w:pPr>
              <w:jc w:val="both"/>
              <w:rPr>
                <w:rFonts w:ascii="Bookman Old Style" w:hAnsi="Bookman Old Style"/>
                <w:b/>
                <w:sz w:val="20"/>
                <w:szCs w:val="20"/>
              </w:rPr>
            </w:pPr>
            <w:r w:rsidRPr="002A06A9">
              <w:rPr>
                <w:rFonts w:ascii="Bookman Old Style" w:hAnsi="Bookman Old Style"/>
                <w:b/>
                <w:sz w:val="20"/>
                <w:szCs w:val="20"/>
              </w:rPr>
              <w:t xml:space="preserve">Phrases exclamatives </w:t>
            </w:r>
          </w:p>
        </w:tc>
        <w:tc>
          <w:tcPr>
            <w:tcW w:w="4606" w:type="dxa"/>
          </w:tcPr>
          <w:p w:rsidR="00864030" w:rsidRDefault="00864030">
            <w:pPr>
              <w:jc w:val="both"/>
              <w:rPr>
                <w:rFonts w:ascii="Bookman Old Style" w:hAnsi="Bookman Old Style"/>
                <w:sz w:val="20"/>
                <w:szCs w:val="20"/>
              </w:rPr>
            </w:pPr>
            <w:r>
              <w:rPr>
                <w:rFonts w:ascii="Bookman Old Style" w:hAnsi="Bookman Old Style"/>
                <w:sz w:val="20"/>
                <w:szCs w:val="20"/>
              </w:rPr>
              <w:t>Exprimer l’indignation ou la colère</w:t>
            </w:r>
          </w:p>
        </w:tc>
      </w:tr>
    </w:tbl>
    <w:p w:rsidR="005F4CB9" w:rsidRDefault="005F4CB9">
      <w:pPr>
        <w:jc w:val="both"/>
        <w:rPr>
          <w:rFonts w:ascii="Bookman Old Style" w:hAnsi="Bookman Old Style"/>
          <w:sz w:val="20"/>
          <w:szCs w:val="20"/>
        </w:rPr>
      </w:pPr>
    </w:p>
    <w:p w:rsidR="00864030" w:rsidRPr="00864030" w:rsidRDefault="00864030">
      <w:pPr>
        <w:jc w:val="both"/>
        <w:rPr>
          <w:rFonts w:ascii="Bookman Old Style" w:hAnsi="Bookman Old Style"/>
          <w:sz w:val="18"/>
          <w:szCs w:val="18"/>
        </w:rPr>
      </w:pPr>
      <w:r w:rsidRPr="00864030">
        <w:rPr>
          <w:rFonts w:ascii="Bookman Old Style" w:hAnsi="Bookman Old Style"/>
          <w:sz w:val="18"/>
          <w:szCs w:val="18"/>
          <w:u w:val="single"/>
        </w:rPr>
        <w:t>Exemples :</w:t>
      </w:r>
      <w:r w:rsidRPr="00864030">
        <w:rPr>
          <w:rFonts w:ascii="Bookman Old Style" w:hAnsi="Bookman Old Style"/>
          <w:sz w:val="18"/>
          <w:szCs w:val="18"/>
        </w:rPr>
        <w:t xml:space="preserve"> </w:t>
      </w:r>
      <w:r w:rsidRPr="00864030">
        <w:rPr>
          <w:rFonts w:ascii="Bookman Old Style" w:hAnsi="Bookman Old Style"/>
          <w:sz w:val="18"/>
          <w:szCs w:val="18"/>
        </w:rPr>
        <w:tab/>
        <w:t>« Marie, vous avez la joue aussi vermeille</w:t>
      </w:r>
    </w:p>
    <w:p w:rsidR="00864030" w:rsidRPr="00864030" w:rsidRDefault="00864030">
      <w:pPr>
        <w:jc w:val="both"/>
        <w:rPr>
          <w:rFonts w:ascii="Bookman Old Style" w:hAnsi="Bookman Old Style"/>
          <w:sz w:val="18"/>
          <w:szCs w:val="18"/>
        </w:rPr>
      </w:pPr>
      <w:r w:rsidRPr="00864030">
        <w:rPr>
          <w:rFonts w:ascii="Bookman Old Style" w:hAnsi="Bookman Old Style"/>
          <w:sz w:val="18"/>
          <w:szCs w:val="18"/>
        </w:rPr>
        <w:tab/>
      </w:r>
      <w:r w:rsidRPr="00864030">
        <w:rPr>
          <w:rFonts w:ascii="Bookman Old Style" w:hAnsi="Bookman Old Style"/>
          <w:sz w:val="18"/>
          <w:szCs w:val="18"/>
        </w:rPr>
        <w:tab/>
        <w:t>Qu’une rose de mai, ..... », Ronsard</w:t>
      </w:r>
    </w:p>
    <w:p w:rsidR="00864030" w:rsidRPr="00864030" w:rsidRDefault="00864030">
      <w:pPr>
        <w:jc w:val="both"/>
        <w:rPr>
          <w:rFonts w:ascii="Bookman Old Style" w:hAnsi="Bookman Old Style"/>
          <w:sz w:val="18"/>
          <w:szCs w:val="18"/>
        </w:rPr>
      </w:pPr>
    </w:p>
    <w:p w:rsidR="00864030" w:rsidRDefault="00864030">
      <w:pPr>
        <w:jc w:val="both"/>
        <w:rPr>
          <w:rFonts w:ascii="Bookman Old Style" w:hAnsi="Bookman Old Style"/>
          <w:sz w:val="18"/>
          <w:szCs w:val="18"/>
        </w:rPr>
      </w:pPr>
      <w:r w:rsidRPr="00864030">
        <w:rPr>
          <w:rFonts w:ascii="Bookman Old Style" w:hAnsi="Bookman Old Style"/>
          <w:sz w:val="18"/>
          <w:szCs w:val="18"/>
        </w:rPr>
        <w:tab/>
      </w:r>
      <w:r w:rsidRPr="00864030">
        <w:rPr>
          <w:rFonts w:ascii="Bookman Old Style" w:hAnsi="Bookman Old Style"/>
          <w:sz w:val="18"/>
          <w:szCs w:val="18"/>
        </w:rPr>
        <w:tab/>
        <w:t>« Il y avait au séminaire un maudit lazariste qui me fit prendre en horreur le latin qu’il voulait m’enseigner. Il avait les cheveux plats, gras et noirs, un visage de pain d’épice, une voix de buffle, un regard de chat-huant... », Rousseau</w:t>
      </w:r>
    </w:p>
    <w:p w:rsidR="006D650E" w:rsidRDefault="006D650E">
      <w:pPr>
        <w:jc w:val="both"/>
        <w:rPr>
          <w:rFonts w:ascii="Bookman Old Style" w:hAnsi="Bookman Old Style"/>
          <w:sz w:val="18"/>
          <w:szCs w:val="18"/>
        </w:rPr>
      </w:pPr>
    </w:p>
    <w:p w:rsidR="006D650E" w:rsidRDefault="006D650E" w:rsidP="006D650E">
      <w:pPr>
        <w:numPr>
          <w:ilvl w:val="0"/>
          <w:numId w:val="1"/>
        </w:numPr>
        <w:jc w:val="both"/>
        <w:rPr>
          <w:rFonts w:ascii="Bookman Old Style" w:hAnsi="Bookman Old Style"/>
          <w:b/>
          <w:bCs/>
          <w:sz w:val="20"/>
          <w:szCs w:val="20"/>
        </w:rPr>
      </w:pPr>
      <w:r>
        <w:rPr>
          <w:rFonts w:ascii="Bookman Old Style" w:hAnsi="Bookman Old Style"/>
          <w:b/>
          <w:bCs/>
          <w:sz w:val="20"/>
          <w:szCs w:val="20"/>
        </w:rPr>
        <w:t>Le registre fantastique</w:t>
      </w:r>
    </w:p>
    <w:p w:rsidR="006D650E" w:rsidRDefault="006D650E" w:rsidP="006D650E">
      <w:pPr>
        <w:jc w:val="both"/>
        <w:rPr>
          <w:rFonts w:ascii="Bookman Old Style" w:hAnsi="Bookman Old Style"/>
          <w:bCs/>
          <w:sz w:val="20"/>
          <w:szCs w:val="20"/>
        </w:rPr>
      </w:pPr>
      <w:r w:rsidRPr="006D650E">
        <w:rPr>
          <w:rFonts w:ascii="Bookman Old Style" w:hAnsi="Bookman Old Style"/>
          <w:bCs/>
          <w:sz w:val="20"/>
          <w:szCs w:val="20"/>
        </w:rPr>
        <w:t>Le fantastique</w:t>
      </w:r>
      <w:r>
        <w:rPr>
          <w:rFonts w:ascii="Bookman Old Style" w:hAnsi="Bookman Old Style"/>
          <w:bCs/>
          <w:sz w:val="20"/>
          <w:szCs w:val="20"/>
        </w:rPr>
        <w:t xml:space="preserve"> est défini comme « l’intrusion de l’irrationnel, de l’inexplicable dans la vie réelle », Todorov. Il renvoie à un genre qui raconte </w:t>
      </w:r>
      <w:r w:rsidRPr="002A06A9">
        <w:rPr>
          <w:rFonts w:ascii="Bookman Old Style" w:hAnsi="Bookman Old Style"/>
          <w:b/>
          <w:bCs/>
          <w:sz w:val="20"/>
          <w:szCs w:val="20"/>
        </w:rPr>
        <w:t>des événements irrationnels se produi</w:t>
      </w:r>
      <w:r w:rsidR="00A67209" w:rsidRPr="002A06A9">
        <w:rPr>
          <w:rFonts w:ascii="Bookman Old Style" w:hAnsi="Bookman Old Style"/>
          <w:b/>
          <w:bCs/>
          <w:sz w:val="20"/>
          <w:szCs w:val="20"/>
        </w:rPr>
        <w:t xml:space="preserve">sant sans explication logique, </w:t>
      </w:r>
      <w:r w:rsidR="00A67209">
        <w:rPr>
          <w:rFonts w:ascii="Bookman Old Style" w:hAnsi="Bookman Old Style"/>
          <w:bCs/>
          <w:sz w:val="20"/>
          <w:szCs w:val="20"/>
        </w:rPr>
        <w:t>mais</w:t>
      </w:r>
      <w:r>
        <w:rPr>
          <w:rFonts w:ascii="Bookman Old Style" w:hAnsi="Bookman Old Style"/>
          <w:bCs/>
          <w:sz w:val="20"/>
          <w:szCs w:val="20"/>
        </w:rPr>
        <w:t xml:space="preserve"> le doute subsiste toujours</w:t>
      </w:r>
      <w:r w:rsidR="00A67209">
        <w:rPr>
          <w:rFonts w:ascii="Bookman Old Style" w:hAnsi="Bookman Old Style"/>
          <w:bCs/>
          <w:sz w:val="20"/>
          <w:szCs w:val="20"/>
        </w:rPr>
        <w:t> : est-ce vraiment arrivé ou est-ce une vue de l’esprit malade du narrateur, du personnage ? Ces histoire</w:t>
      </w:r>
      <w:r w:rsidR="002A06A9">
        <w:rPr>
          <w:rFonts w:ascii="Bookman Old Style" w:hAnsi="Bookman Old Style"/>
          <w:bCs/>
          <w:sz w:val="20"/>
          <w:szCs w:val="20"/>
        </w:rPr>
        <w:t>s</w:t>
      </w:r>
      <w:r w:rsidR="00A67209">
        <w:rPr>
          <w:rFonts w:ascii="Bookman Old Style" w:hAnsi="Bookman Old Style"/>
          <w:bCs/>
          <w:sz w:val="20"/>
          <w:szCs w:val="20"/>
        </w:rPr>
        <w:t xml:space="preserve"> mettent en scène des objets animés, agissant seuls, des apparitions de monstres, de fantômes, d’ombres : une cafetière prend vie, des portraits sortent de leur cadre... </w:t>
      </w:r>
      <w:r w:rsidR="002A06A9">
        <w:rPr>
          <w:rFonts w:ascii="Bookman Old Style" w:hAnsi="Bookman Old Style"/>
          <w:bCs/>
          <w:sz w:val="20"/>
          <w:szCs w:val="20"/>
        </w:rPr>
        <w:t>Ce genre de textes met</w:t>
      </w:r>
      <w:r w:rsidR="00A67209">
        <w:rPr>
          <w:rFonts w:ascii="Bookman Old Style" w:hAnsi="Bookman Old Style"/>
          <w:bCs/>
          <w:sz w:val="20"/>
          <w:szCs w:val="20"/>
        </w:rPr>
        <w:t xml:space="preserve"> le lecteur face à des faits incompréhensibles et le</w:t>
      </w:r>
      <w:r w:rsidR="002A06A9">
        <w:rPr>
          <w:rFonts w:ascii="Bookman Old Style" w:hAnsi="Bookman Old Style"/>
          <w:bCs/>
          <w:sz w:val="20"/>
          <w:szCs w:val="20"/>
        </w:rPr>
        <w:t xml:space="preserve"> conduit</w:t>
      </w:r>
      <w:r w:rsidR="00A67209">
        <w:rPr>
          <w:rFonts w:ascii="Bookman Old Style" w:hAnsi="Bookman Old Style"/>
          <w:bCs/>
          <w:sz w:val="20"/>
          <w:szCs w:val="20"/>
        </w:rPr>
        <w:t xml:space="preserve"> à s’interroger sur les capacités humaines et sur la nature du monde dans lequel les hommes vivent.</w:t>
      </w:r>
    </w:p>
    <w:p w:rsidR="00A67209" w:rsidRDefault="00A67209" w:rsidP="006D650E">
      <w:pPr>
        <w:jc w:val="both"/>
        <w:rPr>
          <w:rFonts w:ascii="Bookman Old Style" w:hAnsi="Bookman Old Style"/>
          <w:bCs/>
          <w:sz w:val="20"/>
          <w:szCs w:val="20"/>
        </w:rPr>
      </w:pPr>
    </w:p>
    <w:tbl>
      <w:tblPr>
        <w:tblStyle w:val="Grilledutableau"/>
        <w:tblW w:w="0" w:type="auto"/>
        <w:tblLook w:val="01E0"/>
      </w:tblPr>
      <w:tblGrid>
        <w:gridCol w:w="4606"/>
        <w:gridCol w:w="4606"/>
      </w:tblGrid>
      <w:tr w:rsidR="00A67209" w:rsidRPr="00BD6B47">
        <w:tc>
          <w:tcPr>
            <w:tcW w:w="4606" w:type="dxa"/>
          </w:tcPr>
          <w:p w:rsidR="00A67209" w:rsidRPr="00BD6B47" w:rsidRDefault="00A67209" w:rsidP="00EF4316">
            <w:pPr>
              <w:pStyle w:val="Corpsdetexte"/>
              <w:jc w:val="left"/>
              <w:rPr>
                <w:b/>
                <w:i/>
                <w:sz w:val="20"/>
                <w:szCs w:val="20"/>
                <w:u w:val="single"/>
              </w:rPr>
            </w:pPr>
            <w:r w:rsidRPr="00BD6B47">
              <w:rPr>
                <w:b/>
                <w:i/>
                <w:sz w:val="20"/>
                <w:szCs w:val="20"/>
                <w:u w:val="single"/>
              </w:rPr>
              <w:t>Les procédés</w:t>
            </w:r>
          </w:p>
        </w:tc>
        <w:tc>
          <w:tcPr>
            <w:tcW w:w="4606" w:type="dxa"/>
          </w:tcPr>
          <w:p w:rsidR="00A67209" w:rsidRPr="00BD6B47" w:rsidRDefault="00A67209" w:rsidP="00EF4316">
            <w:pPr>
              <w:pStyle w:val="Corpsdetexte"/>
              <w:jc w:val="left"/>
              <w:rPr>
                <w:b/>
                <w:i/>
                <w:sz w:val="20"/>
                <w:szCs w:val="20"/>
                <w:u w:val="single"/>
              </w:rPr>
            </w:pPr>
            <w:r w:rsidRPr="00BD6B47">
              <w:rPr>
                <w:b/>
                <w:bCs/>
                <w:i/>
                <w:iCs/>
                <w:sz w:val="20"/>
                <w:szCs w:val="20"/>
                <w:u w:val="single"/>
              </w:rPr>
              <w:t>L’effet produit</w:t>
            </w:r>
          </w:p>
        </w:tc>
      </w:tr>
      <w:tr w:rsidR="001D7589">
        <w:tc>
          <w:tcPr>
            <w:tcW w:w="4606" w:type="dxa"/>
          </w:tcPr>
          <w:p w:rsidR="001D7589" w:rsidRPr="002A06A9" w:rsidRDefault="001D7589" w:rsidP="006D650E">
            <w:pPr>
              <w:jc w:val="both"/>
              <w:rPr>
                <w:rFonts w:ascii="Bookman Old Style" w:hAnsi="Bookman Old Style"/>
                <w:b/>
                <w:bCs/>
                <w:sz w:val="20"/>
                <w:szCs w:val="20"/>
              </w:rPr>
            </w:pPr>
            <w:r w:rsidRPr="002A06A9">
              <w:rPr>
                <w:rFonts w:ascii="Bookman Old Style" w:hAnsi="Bookman Old Style"/>
                <w:b/>
                <w:bCs/>
                <w:sz w:val="20"/>
                <w:szCs w:val="20"/>
              </w:rPr>
              <w:t>Récit à la 1</w:t>
            </w:r>
            <w:r w:rsidRPr="002A06A9">
              <w:rPr>
                <w:rFonts w:ascii="Bookman Old Style" w:hAnsi="Bookman Old Style"/>
                <w:b/>
                <w:bCs/>
                <w:sz w:val="20"/>
                <w:szCs w:val="20"/>
                <w:vertAlign w:val="superscript"/>
              </w:rPr>
              <w:t>ère</w:t>
            </w:r>
            <w:r w:rsidRPr="002A06A9">
              <w:rPr>
                <w:rFonts w:ascii="Bookman Old Style" w:hAnsi="Bookman Old Style"/>
                <w:b/>
                <w:bCs/>
                <w:sz w:val="20"/>
                <w:szCs w:val="20"/>
              </w:rPr>
              <w:t xml:space="preserve"> personne</w:t>
            </w:r>
          </w:p>
        </w:tc>
        <w:tc>
          <w:tcPr>
            <w:tcW w:w="4606" w:type="dxa"/>
            <w:vMerge w:val="restart"/>
          </w:tcPr>
          <w:p w:rsidR="001D7589" w:rsidRDefault="001D7589" w:rsidP="006D650E">
            <w:pPr>
              <w:jc w:val="both"/>
              <w:rPr>
                <w:rFonts w:ascii="Bookman Old Style" w:hAnsi="Bookman Old Style"/>
                <w:bCs/>
                <w:sz w:val="20"/>
                <w:szCs w:val="20"/>
              </w:rPr>
            </w:pPr>
            <w:r>
              <w:rPr>
                <w:rFonts w:ascii="Bookman Old Style" w:hAnsi="Bookman Old Style"/>
                <w:bCs/>
                <w:sz w:val="20"/>
                <w:szCs w:val="20"/>
              </w:rPr>
              <w:t>Suggérer que les perceptions humaines peuvent ne pas être fiables</w:t>
            </w:r>
          </w:p>
        </w:tc>
      </w:tr>
      <w:tr w:rsidR="001D7589">
        <w:tc>
          <w:tcPr>
            <w:tcW w:w="4606" w:type="dxa"/>
          </w:tcPr>
          <w:p w:rsidR="001D7589" w:rsidRDefault="001D7589" w:rsidP="006D650E">
            <w:pPr>
              <w:jc w:val="both"/>
              <w:rPr>
                <w:rFonts w:ascii="Bookman Old Style" w:hAnsi="Bookman Old Style"/>
                <w:bCs/>
                <w:sz w:val="20"/>
                <w:szCs w:val="20"/>
              </w:rPr>
            </w:pPr>
            <w:r w:rsidRPr="002A06A9">
              <w:rPr>
                <w:rFonts w:ascii="Bookman Old Style" w:hAnsi="Bookman Old Style"/>
                <w:b/>
                <w:bCs/>
                <w:sz w:val="20"/>
                <w:szCs w:val="20"/>
              </w:rPr>
              <w:t>Narrateur dans un état second</w:t>
            </w:r>
            <w:r>
              <w:rPr>
                <w:rFonts w:ascii="Bookman Old Style" w:hAnsi="Bookman Old Style"/>
                <w:bCs/>
                <w:sz w:val="20"/>
                <w:szCs w:val="20"/>
              </w:rPr>
              <w:t> : maladie, fièvre, ivresse, fatigue, rêve...</w:t>
            </w:r>
          </w:p>
        </w:tc>
        <w:tc>
          <w:tcPr>
            <w:tcW w:w="4606" w:type="dxa"/>
            <w:vMerge/>
          </w:tcPr>
          <w:p w:rsidR="001D7589" w:rsidRDefault="001D7589" w:rsidP="006D650E">
            <w:pPr>
              <w:jc w:val="both"/>
              <w:rPr>
                <w:rFonts w:ascii="Bookman Old Style" w:hAnsi="Bookman Old Style"/>
                <w:bCs/>
                <w:sz w:val="20"/>
                <w:szCs w:val="20"/>
              </w:rPr>
            </w:pPr>
          </w:p>
        </w:tc>
      </w:tr>
      <w:tr w:rsidR="001D7589">
        <w:tc>
          <w:tcPr>
            <w:tcW w:w="4606" w:type="dxa"/>
          </w:tcPr>
          <w:p w:rsidR="001D7589" w:rsidRPr="002A06A9" w:rsidRDefault="001D7589" w:rsidP="006D650E">
            <w:pPr>
              <w:jc w:val="both"/>
              <w:rPr>
                <w:rFonts w:ascii="Bookman Old Style" w:hAnsi="Bookman Old Style"/>
                <w:b/>
                <w:bCs/>
                <w:sz w:val="20"/>
                <w:szCs w:val="20"/>
              </w:rPr>
            </w:pPr>
            <w:r w:rsidRPr="002A06A9">
              <w:rPr>
                <w:rFonts w:ascii="Bookman Old Style" w:hAnsi="Bookman Old Style"/>
                <w:b/>
                <w:bCs/>
                <w:sz w:val="20"/>
                <w:szCs w:val="20"/>
              </w:rPr>
              <w:t>Modalisateurs, phrases interrogatives ou exclamatives</w:t>
            </w:r>
          </w:p>
        </w:tc>
        <w:tc>
          <w:tcPr>
            <w:tcW w:w="4606" w:type="dxa"/>
          </w:tcPr>
          <w:p w:rsidR="001D7589" w:rsidRDefault="001D7589" w:rsidP="006D650E">
            <w:pPr>
              <w:jc w:val="both"/>
              <w:rPr>
                <w:rFonts w:ascii="Bookman Old Style" w:hAnsi="Bookman Old Style"/>
                <w:bCs/>
                <w:sz w:val="20"/>
                <w:szCs w:val="20"/>
              </w:rPr>
            </w:pPr>
            <w:r>
              <w:rPr>
                <w:rFonts w:ascii="Bookman Old Style" w:hAnsi="Bookman Old Style"/>
                <w:bCs/>
                <w:sz w:val="20"/>
                <w:szCs w:val="20"/>
              </w:rPr>
              <w:t>Traduire l’incertitude</w:t>
            </w:r>
          </w:p>
        </w:tc>
      </w:tr>
      <w:tr w:rsidR="00A67209">
        <w:tc>
          <w:tcPr>
            <w:tcW w:w="4606" w:type="dxa"/>
          </w:tcPr>
          <w:p w:rsidR="00A67209" w:rsidRDefault="00A67209" w:rsidP="006D650E">
            <w:pPr>
              <w:jc w:val="both"/>
              <w:rPr>
                <w:rFonts w:ascii="Bookman Old Style" w:hAnsi="Bookman Old Style"/>
                <w:bCs/>
                <w:sz w:val="20"/>
                <w:szCs w:val="20"/>
              </w:rPr>
            </w:pPr>
            <w:r w:rsidRPr="002A06A9">
              <w:rPr>
                <w:rFonts w:ascii="Bookman Old Style" w:hAnsi="Bookman Old Style"/>
                <w:b/>
                <w:bCs/>
                <w:sz w:val="20"/>
                <w:szCs w:val="20"/>
              </w:rPr>
              <w:t>Contexte propice</w:t>
            </w:r>
            <w:r>
              <w:rPr>
                <w:rFonts w:ascii="Bookman Old Style" w:hAnsi="Bookman Old Style"/>
                <w:bCs/>
                <w:sz w:val="20"/>
                <w:szCs w:val="20"/>
              </w:rPr>
              <w:t> : nuit, tempête, lieu isolé...</w:t>
            </w:r>
          </w:p>
        </w:tc>
        <w:tc>
          <w:tcPr>
            <w:tcW w:w="4606" w:type="dxa"/>
          </w:tcPr>
          <w:p w:rsidR="00A67209" w:rsidRDefault="001D7589" w:rsidP="006D650E">
            <w:pPr>
              <w:jc w:val="both"/>
              <w:rPr>
                <w:rFonts w:ascii="Bookman Old Style" w:hAnsi="Bookman Old Style"/>
                <w:bCs/>
                <w:sz w:val="20"/>
                <w:szCs w:val="20"/>
              </w:rPr>
            </w:pPr>
            <w:r>
              <w:rPr>
                <w:rFonts w:ascii="Bookman Old Style" w:hAnsi="Bookman Old Style"/>
                <w:bCs/>
                <w:sz w:val="20"/>
                <w:szCs w:val="20"/>
              </w:rPr>
              <w:t>Créer une atmosphère de mystère, voire d’angoisse</w:t>
            </w:r>
          </w:p>
        </w:tc>
      </w:tr>
      <w:tr w:rsidR="00A67209">
        <w:tc>
          <w:tcPr>
            <w:tcW w:w="4606" w:type="dxa"/>
          </w:tcPr>
          <w:p w:rsidR="00A67209" w:rsidRPr="002A06A9" w:rsidRDefault="00A67209" w:rsidP="006D650E">
            <w:pPr>
              <w:jc w:val="both"/>
              <w:rPr>
                <w:rFonts w:ascii="Bookman Old Style" w:hAnsi="Bookman Old Style"/>
                <w:b/>
                <w:bCs/>
                <w:sz w:val="20"/>
                <w:szCs w:val="20"/>
              </w:rPr>
            </w:pPr>
            <w:r w:rsidRPr="002A06A9">
              <w:rPr>
                <w:rFonts w:ascii="Bookman Old Style" w:hAnsi="Bookman Old Style"/>
                <w:b/>
                <w:bCs/>
                <w:sz w:val="20"/>
                <w:szCs w:val="20"/>
              </w:rPr>
              <w:t>Cadre spatio-temporel réaliste</w:t>
            </w:r>
          </w:p>
        </w:tc>
        <w:tc>
          <w:tcPr>
            <w:tcW w:w="4606" w:type="dxa"/>
          </w:tcPr>
          <w:p w:rsidR="00A67209" w:rsidRDefault="001D7589" w:rsidP="006D650E">
            <w:pPr>
              <w:jc w:val="both"/>
              <w:rPr>
                <w:rFonts w:ascii="Bookman Old Style" w:hAnsi="Bookman Old Style"/>
                <w:bCs/>
                <w:sz w:val="20"/>
                <w:szCs w:val="20"/>
              </w:rPr>
            </w:pPr>
            <w:r>
              <w:rPr>
                <w:rFonts w:ascii="Bookman Old Style" w:hAnsi="Bookman Old Style"/>
                <w:bCs/>
                <w:sz w:val="20"/>
                <w:szCs w:val="20"/>
              </w:rPr>
              <w:t>Créer le doute  et la surprise</w:t>
            </w:r>
          </w:p>
        </w:tc>
      </w:tr>
      <w:tr w:rsidR="00A67209">
        <w:tc>
          <w:tcPr>
            <w:tcW w:w="4606" w:type="dxa"/>
          </w:tcPr>
          <w:p w:rsidR="00A67209" w:rsidRPr="002A06A9" w:rsidRDefault="001D7589" w:rsidP="006D650E">
            <w:pPr>
              <w:jc w:val="both"/>
              <w:rPr>
                <w:rFonts w:ascii="Bookman Old Style" w:hAnsi="Bookman Old Style"/>
                <w:b/>
                <w:bCs/>
                <w:sz w:val="20"/>
                <w:szCs w:val="20"/>
              </w:rPr>
            </w:pPr>
            <w:r w:rsidRPr="002A06A9">
              <w:rPr>
                <w:rFonts w:ascii="Bookman Old Style" w:hAnsi="Bookman Old Style"/>
                <w:b/>
                <w:bCs/>
                <w:sz w:val="20"/>
                <w:szCs w:val="20"/>
              </w:rPr>
              <w:t>Personnifications</w:t>
            </w:r>
          </w:p>
        </w:tc>
        <w:tc>
          <w:tcPr>
            <w:tcW w:w="4606" w:type="dxa"/>
          </w:tcPr>
          <w:p w:rsidR="00A67209" w:rsidRDefault="001D7589" w:rsidP="006D650E">
            <w:pPr>
              <w:jc w:val="both"/>
              <w:rPr>
                <w:rFonts w:ascii="Bookman Old Style" w:hAnsi="Bookman Old Style"/>
                <w:bCs/>
                <w:sz w:val="20"/>
                <w:szCs w:val="20"/>
              </w:rPr>
            </w:pPr>
            <w:r>
              <w:rPr>
                <w:rFonts w:ascii="Bookman Old Style" w:hAnsi="Bookman Old Style"/>
                <w:bCs/>
                <w:sz w:val="20"/>
                <w:szCs w:val="20"/>
              </w:rPr>
              <w:t>Suggérer une métamorphose</w:t>
            </w:r>
          </w:p>
        </w:tc>
      </w:tr>
      <w:tr w:rsidR="00A67209">
        <w:tc>
          <w:tcPr>
            <w:tcW w:w="4606" w:type="dxa"/>
          </w:tcPr>
          <w:p w:rsidR="00A67209" w:rsidRPr="002A06A9" w:rsidRDefault="001D7589" w:rsidP="006D650E">
            <w:pPr>
              <w:jc w:val="both"/>
              <w:rPr>
                <w:rFonts w:ascii="Bookman Old Style" w:hAnsi="Bookman Old Style"/>
                <w:b/>
                <w:bCs/>
                <w:sz w:val="20"/>
                <w:szCs w:val="20"/>
              </w:rPr>
            </w:pPr>
            <w:r w:rsidRPr="002A06A9">
              <w:rPr>
                <w:rFonts w:ascii="Bookman Old Style" w:hAnsi="Bookman Old Style"/>
                <w:b/>
                <w:bCs/>
                <w:sz w:val="20"/>
                <w:szCs w:val="20"/>
              </w:rPr>
              <w:t>Antithèses</w:t>
            </w:r>
          </w:p>
        </w:tc>
        <w:tc>
          <w:tcPr>
            <w:tcW w:w="4606" w:type="dxa"/>
          </w:tcPr>
          <w:p w:rsidR="00A67209" w:rsidRDefault="001D7589" w:rsidP="006D650E">
            <w:pPr>
              <w:jc w:val="both"/>
              <w:rPr>
                <w:rFonts w:ascii="Bookman Old Style" w:hAnsi="Bookman Old Style"/>
                <w:bCs/>
                <w:sz w:val="20"/>
                <w:szCs w:val="20"/>
              </w:rPr>
            </w:pPr>
            <w:r>
              <w:rPr>
                <w:rFonts w:ascii="Bookman Old Style" w:hAnsi="Bookman Old Style"/>
                <w:bCs/>
                <w:sz w:val="20"/>
                <w:szCs w:val="20"/>
              </w:rPr>
              <w:t>Bouleversement de certains faits habituels</w:t>
            </w:r>
          </w:p>
        </w:tc>
      </w:tr>
      <w:tr w:rsidR="00A67209">
        <w:tc>
          <w:tcPr>
            <w:tcW w:w="4606" w:type="dxa"/>
          </w:tcPr>
          <w:p w:rsidR="00A67209" w:rsidRPr="002A06A9" w:rsidRDefault="001D7589" w:rsidP="006D650E">
            <w:pPr>
              <w:jc w:val="both"/>
              <w:rPr>
                <w:rFonts w:ascii="Bookman Old Style" w:hAnsi="Bookman Old Style"/>
                <w:b/>
                <w:bCs/>
                <w:sz w:val="20"/>
                <w:szCs w:val="20"/>
              </w:rPr>
            </w:pPr>
            <w:r w:rsidRPr="002A06A9">
              <w:rPr>
                <w:rFonts w:ascii="Bookman Old Style" w:hAnsi="Bookman Old Style"/>
                <w:b/>
                <w:bCs/>
                <w:sz w:val="20"/>
                <w:szCs w:val="20"/>
              </w:rPr>
              <w:t>Comparaisons et métaphores</w:t>
            </w:r>
          </w:p>
        </w:tc>
        <w:tc>
          <w:tcPr>
            <w:tcW w:w="4606" w:type="dxa"/>
          </w:tcPr>
          <w:p w:rsidR="00A67209" w:rsidRDefault="001D7589" w:rsidP="006D650E">
            <w:pPr>
              <w:jc w:val="both"/>
              <w:rPr>
                <w:rFonts w:ascii="Bookman Old Style" w:hAnsi="Bookman Old Style"/>
                <w:bCs/>
                <w:sz w:val="20"/>
                <w:szCs w:val="20"/>
              </w:rPr>
            </w:pPr>
            <w:r>
              <w:rPr>
                <w:rFonts w:ascii="Bookman Old Style" w:hAnsi="Bookman Old Style"/>
                <w:bCs/>
                <w:sz w:val="20"/>
                <w:szCs w:val="20"/>
              </w:rPr>
              <w:t>Créer des analogies</w:t>
            </w:r>
          </w:p>
        </w:tc>
      </w:tr>
      <w:tr w:rsidR="001D7589">
        <w:tc>
          <w:tcPr>
            <w:tcW w:w="4606" w:type="dxa"/>
          </w:tcPr>
          <w:p w:rsidR="001D7589" w:rsidRPr="002A06A9" w:rsidRDefault="001D7589" w:rsidP="006D650E">
            <w:pPr>
              <w:jc w:val="both"/>
              <w:rPr>
                <w:rFonts w:ascii="Bookman Old Style" w:hAnsi="Bookman Old Style"/>
                <w:b/>
                <w:bCs/>
                <w:sz w:val="20"/>
                <w:szCs w:val="20"/>
              </w:rPr>
            </w:pPr>
            <w:r w:rsidRPr="002A06A9">
              <w:rPr>
                <w:rFonts w:ascii="Bookman Old Style" w:hAnsi="Bookman Old Style"/>
                <w:b/>
                <w:bCs/>
                <w:sz w:val="20"/>
                <w:szCs w:val="20"/>
              </w:rPr>
              <w:t>Lexique de l’angoisse, de la peur</w:t>
            </w:r>
          </w:p>
        </w:tc>
        <w:tc>
          <w:tcPr>
            <w:tcW w:w="4606" w:type="dxa"/>
          </w:tcPr>
          <w:p w:rsidR="001D7589" w:rsidRDefault="001D7589" w:rsidP="006D650E">
            <w:pPr>
              <w:jc w:val="both"/>
              <w:rPr>
                <w:rFonts w:ascii="Bookman Old Style" w:hAnsi="Bookman Old Style"/>
                <w:bCs/>
                <w:sz w:val="20"/>
                <w:szCs w:val="20"/>
              </w:rPr>
            </w:pPr>
            <w:r>
              <w:rPr>
                <w:rFonts w:ascii="Bookman Old Style" w:hAnsi="Bookman Old Style"/>
                <w:bCs/>
                <w:sz w:val="20"/>
                <w:szCs w:val="20"/>
              </w:rPr>
              <w:t>Créer une empathie avec le narrateur</w:t>
            </w:r>
          </w:p>
        </w:tc>
      </w:tr>
    </w:tbl>
    <w:p w:rsidR="00A67209" w:rsidRPr="006D650E" w:rsidRDefault="00A67209" w:rsidP="006D650E">
      <w:pPr>
        <w:jc w:val="both"/>
        <w:rPr>
          <w:rFonts w:ascii="Bookman Old Style" w:hAnsi="Bookman Old Style"/>
          <w:bCs/>
          <w:sz w:val="20"/>
          <w:szCs w:val="20"/>
        </w:rPr>
      </w:pPr>
    </w:p>
    <w:p w:rsidR="006D650E" w:rsidRDefault="001D7589">
      <w:pPr>
        <w:jc w:val="both"/>
        <w:rPr>
          <w:rFonts w:ascii="Bookman Old Style" w:hAnsi="Bookman Old Style"/>
          <w:sz w:val="18"/>
          <w:szCs w:val="18"/>
        </w:rPr>
      </w:pPr>
      <w:r>
        <w:rPr>
          <w:rFonts w:ascii="Bookman Old Style" w:hAnsi="Bookman Old Style"/>
          <w:sz w:val="18"/>
          <w:szCs w:val="18"/>
        </w:rPr>
        <w:t>NB Le registre fantastique est indissociable du genre fantastique.</w:t>
      </w:r>
    </w:p>
    <w:p w:rsidR="001D7589" w:rsidRPr="00864030" w:rsidRDefault="001D7589">
      <w:pPr>
        <w:jc w:val="both"/>
        <w:rPr>
          <w:rFonts w:ascii="Bookman Old Style" w:hAnsi="Bookman Old Style"/>
          <w:sz w:val="18"/>
          <w:szCs w:val="18"/>
        </w:rPr>
      </w:pPr>
      <w:r w:rsidRPr="00637992">
        <w:rPr>
          <w:rFonts w:ascii="Bookman Old Style" w:hAnsi="Bookman Old Style"/>
          <w:sz w:val="18"/>
          <w:szCs w:val="18"/>
          <w:u w:val="single"/>
        </w:rPr>
        <w:t>Exemple :</w:t>
      </w:r>
      <w:r>
        <w:rPr>
          <w:rFonts w:ascii="Bookman Old Style" w:hAnsi="Bookman Old Style"/>
          <w:sz w:val="18"/>
          <w:szCs w:val="18"/>
        </w:rPr>
        <w:t xml:space="preserve"> </w:t>
      </w:r>
      <w:r>
        <w:rPr>
          <w:rFonts w:ascii="Bookman Old Style" w:hAnsi="Bookman Old Style"/>
          <w:sz w:val="18"/>
          <w:szCs w:val="18"/>
        </w:rPr>
        <w:tab/>
      </w:r>
      <w:r w:rsidR="00637992">
        <w:rPr>
          <w:rFonts w:ascii="Bookman Old Style" w:hAnsi="Bookman Old Style"/>
          <w:sz w:val="18"/>
          <w:szCs w:val="18"/>
        </w:rPr>
        <w:t xml:space="preserve">« Aujourd’hui, 20 janvier 1909, je me résous, non sans trouble et non sans terreur, à </w:t>
      </w:r>
      <w:r w:rsidR="00637992">
        <w:rPr>
          <w:rFonts w:ascii="Bookman Old Style" w:hAnsi="Bookman Old Style"/>
          <w:sz w:val="18"/>
          <w:szCs w:val="18"/>
        </w:rPr>
        <w:tab/>
      </w:r>
      <w:r w:rsidR="00637992">
        <w:rPr>
          <w:rFonts w:ascii="Bookman Old Style" w:hAnsi="Bookman Old Style"/>
          <w:sz w:val="18"/>
          <w:szCs w:val="18"/>
        </w:rPr>
        <w:tab/>
        <w:t xml:space="preserve">écrire le récit exact de l’Aventure. Je m’y résous parce que, après-demain, je serai </w:t>
      </w:r>
      <w:r w:rsidR="00637992">
        <w:rPr>
          <w:rFonts w:ascii="Bookman Old Style" w:hAnsi="Bookman Old Style"/>
          <w:sz w:val="18"/>
          <w:szCs w:val="18"/>
        </w:rPr>
        <w:tab/>
      </w:r>
      <w:r w:rsidR="00637992">
        <w:rPr>
          <w:rFonts w:ascii="Bookman Old Style" w:hAnsi="Bookman Old Style"/>
          <w:sz w:val="18"/>
          <w:szCs w:val="18"/>
        </w:rPr>
        <w:tab/>
        <w:t>mort », Sabbah</w:t>
      </w:r>
    </w:p>
    <w:sectPr w:rsidR="001D7589" w:rsidRPr="00864030">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995" w:rsidRDefault="005C5995" w:rsidP="00C61C93">
      <w:r>
        <w:separator/>
      </w:r>
    </w:p>
  </w:endnote>
  <w:endnote w:type="continuationSeparator" w:id="1">
    <w:p w:rsidR="005C5995" w:rsidRDefault="005C5995" w:rsidP="00C61C9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92" w:rsidRDefault="00637992" w:rsidP="00EF43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637992" w:rsidRDefault="00637992" w:rsidP="00637992">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7992" w:rsidRDefault="00637992" w:rsidP="00EF431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D38BF">
      <w:rPr>
        <w:rStyle w:val="Numrodepage"/>
        <w:noProof/>
      </w:rPr>
      <w:t>2</w:t>
    </w:r>
    <w:r>
      <w:rPr>
        <w:rStyle w:val="Numrodepage"/>
      </w:rPr>
      <w:fldChar w:fldCharType="end"/>
    </w:r>
  </w:p>
  <w:p w:rsidR="00637992" w:rsidRDefault="00637992" w:rsidP="00637992">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995" w:rsidRDefault="005C5995" w:rsidP="00C61C93">
      <w:r>
        <w:separator/>
      </w:r>
    </w:p>
  </w:footnote>
  <w:footnote w:type="continuationSeparator" w:id="1">
    <w:p w:rsidR="005C5995" w:rsidRDefault="005C5995" w:rsidP="00C61C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266A9"/>
    <w:multiLevelType w:val="hybridMultilevel"/>
    <w:tmpl w:val="69A2C41A"/>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noPunctuationKerning/>
  <w:characterSpacingControl w:val="doNotCompress"/>
  <w:footnotePr>
    <w:footnote w:id="0"/>
    <w:footnote w:id="1"/>
  </w:footnotePr>
  <w:endnotePr>
    <w:endnote w:id="0"/>
    <w:endnote w:id="1"/>
  </w:endnotePr>
  <w:compat/>
  <w:rsids>
    <w:rsidRoot w:val="005836AA"/>
    <w:rsid w:val="000B6251"/>
    <w:rsid w:val="001D7589"/>
    <w:rsid w:val="00205753"/>
    <w:rsid w:val="002A06A9"/>
    <w:rsid w:val="00305B9C"/>
    <w:rsid w:val="00350E0B"/>
    <w:rsid w:val="003E2994"/>
    <w:rsid w:val="00526570"/>
    <w:rsid w:val="005836AA"/>
    <w:rsid w:val="005C5995"/>
    <w:rsid w:val="005F4CB9"/>
    <w:rsid w:val="00637992"/>
    <w:rsid w:val="006D650E"/>
    <w:rsid w:val="00795708"/>
    <w:rsid w:val="007F5137"/>
    <w:rsid w:val="00864030"/>
    <w:rsid w:val="009A6783"/>
    <w:rsid w:val="009E454D"/>
    <w:rsid w:val="00A43ABF"/>
    <w:rsid w:val="00A67209"/>
    <w:rsid w:val="00BD6B47"/>
    <w:rsid w:val="00C41F60"/>
    <w:rsid w:val="00C61C93"/>
    <w:rsid w:val="00CD38BF"/>
    <w:rsid w:val="00DB7048"/>
    <w:rsid w:val="00EF431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ascii="Bookman Old Style" w:hAnsi="Bookman Old Style"/>
      <w:u w:val="single"/>
    </w:rPr>
  </w:style>
  <w:style w:type="paragraph" w:styleId="Titre2">
    <w:name w:val="heading 2"/>
    <w:basedOn w:val="Normal"/>
    <w:next w:val="Normal"/>
    <w:qFormat/>
    <w:pPr>
      <w:keepNext/>
      <w:outlineLvl w:val="1"/>
    </w:pPr>
    <w:rPr>
      <w:rFonts w:ascii="Bookman Old Style" w:hAnsi="Bookman Old Style"/>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pPr>
      <w:jc w:val="center"/>
    </w:pPr>
    <w:rPr>
      <w:rFonts w:ascii="Bookman Old Style" w:hAnsi="Bookman Old Style"/>
      <w:b/>
      <w:bCs/>
      <w:sz w:val="32"/>
    </w:rPr>
  </w:style>
  <w:style w:type="paragraph" w:styleId="Corpsdetexte">
    <w:name w:val="Body Text"/>
    <w:basedOn w:val="Normal"/>
    <w:pPr>
      <w:jc w:val="both"/>
    </w:pPr>
    <w:rPr>
      <w:rFonts w:ascii="Bookman Old Style" w:hAnsi="Bookman Old Style"/>
    </w:rPr>
  </w:style>
  <w:style w:type="table" w:styleId="Grilledutableau">
    <w:name w:val="Table Grid"/>
    <w:basedOn w:val="TableauNormal"/>
    <w:rsid w:val="00A43A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rsid w:val="00637992"/>
    <w:pPr>
      <w:tabs>
        <w:tab w:val="center" w:pos="4536"/>
        <w:tab w:val="right" w:pos="9072"/>
      </w:tabs>
    </w:pPr>
  </w:style>
  <w:style w:type="character" w:styleId="Numrodepage">
    <w:name w:val="page number"/>
    <w:basedOn w:val="Policepardfaut"/>
    <w:rsid w:val="0063799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2268</Words>
  <Characters>12479</Characters>
  <Application>Microsoft Office Word</Application>
  <DocSecurity>0</DocSecurity>
  <Lines>103</Lines>
  <Paragraphs>29</Paragraphs>
  <ScaleCrop>false</ScaleCrop>
  <HeadingPairs>
    <vt:vector size="2" baseType="variant">
      <vt:variant>
        <vt:lpstr>Titre</vt:lpstr>
      </vt:variant>
      <vt:variant>
        <vt:i4>1</vt:i4>
      </vt:variant>
    </vt:vector>
  </HeadingPairs>
  <TitlesOfParts>
    <vt:vector size="1" baseType="lpstr">
      <vt:lpstr>LES REGISTRES</vt:lpstr>
    </vt:vector>
  </TitlesOfParts>
  <Company/>
  <LinksUpToDate>false</LinksUpToDate>
  <CharactersWithSpaces>14718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REGISTRES</dc:title>
  <dc:creator>tarkos</dc:creator>
  <cp:lastModifiedBy>VAION</cp:lastModifiedBy>
  <cp:revision>2</cp:revision>
  <cp:lastPrinted>2004-09-08T22:04:00Z</cp:lastPrinted>
  <dcterms:created xsi:type="dcterms:W3CDTF">2013-01-13T00:15:00Z</dcterms:created>
  <dcterms:modified xsi:type="dcterms:W3CDTF">2013-01-13T00:15:00Z</dcterms:modified>
</cp:coreProperties>
</file>